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A11F6" w14:textId="3F95DD6B" w:rsidR="009D11A0" w:rsidRPr="00F26B1C" w:rsidRDefault="009D11A0" w:rsidP="009D11A0">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22</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9D5669" w:rsidRPr="009D5669">
        <w:rPr>
          <w:rFonts w:ascii="Arial" w:hAnsi="Arial" w:cs="Arial"/>
          <w:b/>
          <w:bCs/>
          <w:lang w:val="en-US"/>
        </w:rPr>
        <w:t>R2-2305575</w:t>
      </w:r>
    </w:p>
    <w:p w14:paraId="27CAEAD4" w14:textId="722FCF26" w:rsidR="00D92427" w:rsidRPr="00A20554" w:rsidRDefault="009D11A0" w:rsidP="009D11A0">
      <w:pPr>
        <w:tabs>
          <w:tab w:val="left" w:pos="1979"/>
        </w:tabs>
        <w:spacing w:after="180" w:line="240" w:lineRule="auto"/>
        <w:jc w:val="left"/>
        <w:rPr>
          <w:rFonts w:ascii="Arial" w:hAnsi="Arial" w:cs="Arial"/>
          <w:b/>
          <w:bCs/>
          <w:lang w:val="en-US" w:eastAsia="en-US"/>
        </w:rPr>
      </w:pPr>
      <w:r w:rsidRPr="00CB1218">
        <w:rPr>
          <w:rFonts w:ascii="Arial" w:hAnsi="Arial" w:cs="Arial"/>
          <w:b/>
          <w:bCs/>
          <w:lang w:val="en-US"/>
        </w:rPr>
        <w:t>Incheon, Korea, May 22-26, 2023</w:t>
      </w:r>
      <w:r w:rsidR="0044241E">
        <w:rPr>
          <w:rFonts w:ascii="Arial" w:hAnsi="Arial" w:cs="Arial"/>
          <w:b/>
          <w:bCs/>
          <w:lang w:val="en-US"/>
        </w:rPr>
        <w:t xml:space="preserve">                 </w:t>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2CE788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A643D6" w:rsidRPr="00A643D6">
        <w:rPr>
          <w:rFonts w:ascii="Arial" w:hAnsi="Arial" w:cs="Arial"/>
          <w:b/>
          <w:bCs/>
          <w:lang w:val="en-US" w:eastAsia="en-US"/>
        </w:rPr>
        <w:t>Discussion on RACH-less LTM</w:t>
      </w:r>
    </w:p>
    <w:p w14:paraId="12450CE5" w14:textId="69480E3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7.4.2.</w:t>
      </w:r>
      <w:r w:rsidR="00C37D6A">
        <w:rPr>
          <w:rFonts w:ascii="Arial" w:hAnsi="Arial" w:cs="Arial"/>
          <w:b/>
          <w:bCs/>
          <w:lang w:val="en-US" w:eastAsia="en-US"/>
        </w:rPr>
        <w:t>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821D1A6" w14:textId="6CB2D254" w:rsidR="003F66B5" w:rsidRPr="00501651" w:rsidRDefault="00CD24A6" w:rsidP="00501651">
      <w:r>
        <w:rPr>
          <w:rFonts w:hint="eastAsia"/>
        </w:rPr>
        <w:t>Ac</w:t>
      </w:r>
      <w:r>
        <w:t>cording to the recent RAN1/2/3</w:t>
      </w:r>
      <w:r w:rsidR="00A53C5A">
        <w:t xml:space="preserve"> agreements as given in the Annex</w:t>
      </w:r>
      <w:r>
        <w:t xml:space="preserve">, the RACH-less solution is targeting at the early TA acquisition for the candidate cell before the cell switch. In this contribution, we provide our understandings on the RAN2 specification impacts by consolidating the </w:t>
      </w:r>
      <w:r w:rsidR="00BD0AA8">
        <w:t xml:space="preserve">RACH-less </w:t>
      </w:r>
      <w:r>
        <w:t>procedures in RAN1/2/3.</w:t>
      </w:r>
    </w:p>
    <w:p w14:paraId="6B332CC7" w14:textId="0A0D8A9A" w:rsidR="00DA44DE" w:rsidRDefault="00DA44DE" w:rsidP="00DA44DE">
      <w:pPr>
        <w:pStyle w:val="Heading1"/>
        <w:tabs>
          <w:tab w:val="left" w:pos="432"/>
        </w:tabs>
        <w:jc w:val="left"/>
      </w:pPr>
      <w:r>
        <w:rPr>
          <w:rFonts w:hint="eastAsia"/>
        </w:rPr>
        <w:t>Discussion</w:t>
      </w:r>
    </w:p>
    <w:p w14:paraId="4B3A3E49" w14:textId="2E06D43B" w:rsidR="00765B0F" w:rsidRDefault="00D35974" w:rsidP="00CC1922">
      <w:pPr>
        <w:pStyle w:val="Heading2"/>
        <w:keepLines w:val="0"/>
        <w:numPr>
          <w:ilvl w:val="1"/>
          <w:numId w:val="1"/>
        </w:numPr>
        <w:tabs>
          <w:tab w:val="clear" w:pos="1002"/>
          <w:tab w:val="num" w:pos="576"/>
        </w:tabs>
        <w:spacing w:line="240" w:lineRule="auto"/>
        <w:ind w:left="0" w:firstLine="0"/>
        <w:jc w:val="left"/>
      </w:pPr>
      <w:r>
        <w:t xml:space="preserve">Early TA </w:t>
      </w:r>
      <w:r w:rsidR="000E2759">
        <w:t>acquisition</w:t>
      </w:r>
    </w:p>
    <w:p w14:paraId="5708A430" w14:textId="1CE33EE5" w:rsidR="005858C7" w:rsidRDefault="005858C7" w:rsidP="005858C7">
      <w:pPr>
        <w:rPr>
          <w:lang w:eastAsia="x-none"/>
        </w:rPr>
      </w:pPr>
      <w:r>
        <w:rPr>
          <w:lang w:eastAsia="x-none"/>
        </w:rPr>
        <w:t>The solutions for acquiring the TA before cell switch include the follows:</w:t>
      </w:r>
    </w:p>
    <w:p w14:paraId="7051BB5A" w14:textId="6425FE6C" w:rsidR="005858C7" w:rsidRPr="005858C7" w:rsidRDefault="005858C7" w:rsidP="005858C7">
      <w:pPr>
        <w:pStyle w:val="ListParagraph"/>
        <w:numPr>
          <w:ilvl w:val="0"/>
          <w:numId w:val="48"/>
        </w:numPr>
        <w:ind w:firstLineChars="0"/>
        <w:rPr>
          <w:lang w:eastAsia="x-none"/>
        </w:rPr>
      </w:pPr>
      <w:r w:rsidRPr="005F3E91">
        <w:rPr>
          <w:rFonts w:hint="eastAsia"/>
          <w:lang w:eastAsia="x-none"/>
        </w:rPr>
        <w:t>Alt</w:t>
      </w:r>
      <w:r>
        <w:rPr>
          <w:lang w:eastAsia="x-none"/>
        </w:rPr>
        <w:t xml:space="preserve"> 1</w:t>
      </w:r>
      <w:r w:rsidR="00B85285">
        <w:rPr>
          <w:lang w:eastAsia="x-none"/>
        </w:rPr>
        <w:t xml:space="preserve">: </w:t>
      </w:r>
      <w:r w:rsidRPr="005858C7">
        <w:rPr>
          <w:lang w:eastAsia="x-none"/>
        </w:rPr>
        <w:t>PDCCH ordered-RACH</w:t>
      </w:r>
      <w:r w:rsidRPr="005858C7">
        <w:rPr>
          <w:rFonts w:hint="eastAsia"/>
          <w:lang w:eastAsia="x-none"/>
        </w:rPr>
        <w:t xml:space="preserve"> </w:t>
      </w:r>
      <w:r w:rsidRPr="005858C7">
        <w:rPr>
          <w:lang w:eastAsia="x-none"/>
        </w:rPr>
        <w:t>without RAR</w:t>
      </w:r>
    </w:p>
    <w:p w14:paraId="0A8D6E26" w14:textId="1D6D9BB2" w:rsidR="005858C7" w:rsidRPr="005858C7" w:rsidRDefault="00B85285" w:rsidP="005858C7">
      <w:pPr>
        <w:pStyle w:val="ListParagraph"/>
        <w:numPr>
          <w:ilvl w:val="0"/>
          <w:numId w:val="48"/>
        </w:numPr>
        <w:ind w:firstLineChars="0"/>
        <w:rPr>
          <w:lang w:eastAsia="x-none"/>
        </w:rPr>
      </w:pPr>
      <w:r w:rsidRPr="005F3E91">
        <w:rPr>
          <w:rFonts w:hint="eastAsia"/>
          <w:lang w:eastAsia="x-none"/>
        </w:rPr>
        <w:t>A</w:t>
      </w:r>
      <w:r>
        <w:rPr>
          <w:lang w:eastAsia="x-none"/>
        </w:rPr>
        <w:t xml:space="preserve">lt 2: </w:t>
      </w:r>
      <w:r w:rsidR="005858C7" w:rsidRPr="005858C7">
        <w:rPr>
          <w:lang w:eastAsia="x-none"/>
        </w:rPr>
        <w:t>PDCCH ordered-RACH</w:t>
      </w:r>
      <w:r w:rsidR="005858C7" w:rsidRPr="005858C7">
        <w:rPr>
          <w:rFonts w:hint="eastAsia"/>
          <w:lang w:eastAsia="x-none"/>
        </w:rPr>
        <w:t xml:space="preserve"> </w:t>
      </w:r>
      <w:r w:rsidR="005858C7" w:rsidRPr="005858C7">
        <w:rPr>
          <w:lang w:eastAsia="x-none"/>
        </w:rPr>
        <w:t>with RAR and the RAR is received from the serving cell</w:t>
      </w:r>
    </w:p>
    <w:p w14:paraId="021ACD37" w14:textId="1B2EF680" w:rsidR="00B364D2" w:rsidRDefault="00FE1046" w:rsidP="003A313E">
      <w:pPr>
        <w:pStyle w:val="B1"/>
        <w:ind w:left="0" w:firstLine="0"/>
        <w:rPr>
          <w:bCs/>
          <w:lang w:eastAsia="zh-CN"/>
        </w:rPr>
      </w:pPr>
      <w:r>
        <w:rPr>
          <w:bCs/>
          <w:lang w:eastAsia="zh-CN"/>
        </w:rPr>
        <w:t xml:space="preserve">For Alt 1, we think that the legacy RACH procedure can be reused. </w:t>
      </w:r>
      <w:r w:rsidR="001F5062">
        <w:rPr>
          <w:bCs/>
          <w:lang w:eastAsia="zh-CN"/>
        </w:rPr>
        <w:t>According to the current MAC procedure</w:t>
      </w:r>
      <w:r w:rsidR="00B364D2">
        <w:rPr>
          <w:bCs/>
          <w:lang w:eastAsia="zh-CN"/>
        </w:rPr>
        <w:t xml:space="preserve"> as quoted below</w:t>
      </w:r>
      <w:r w:rsidR="001F5062">
        <w:rPr>
          <w:bCs/>
          <w:lang w:eastAsia="zh-CN"/>
        </w:rPr>
        <w:t xml:space="preserve">, when the UE is only allowed to transmit PUSCH to the target cell when the TAT for the target cell is running. </w:t>
      </w:r>
    </w:p>
    <w:tbl>
      <w:tblPr>
        <w:tblStyle w:val="TableGrid"/>
        <w:tblW w:w="0" w:type="auto"/>
        <w:tblLook w:val="04A0" w:firstRow="1" w:lastRow="0" w:firstColumn="1" w:lastColumn="0" w:noHBand="0" w:noVBand="1"/>
      </w:tblPr>
      <w:tblGrid>
        <w:gridCol w:w="9855"/>
      </w:tblGrid>
      <w:tr w:rsidR="00333A7D" w14:paraId="19A61F90" w14:textId="77777777" w:rsidTr="00333A7D">
        <w:tc>
          <w:tcPr>
            <w:tcW w:w="9855" w:type="dxa"/>
          </w:tcPr>
          <w:p w14:paraId="64452F7A" w14:textId="77777777" w:rsidR="00333A7D" w:rsidRDefault="00333A7D" w:rsidP="003A313E">
            <w:pPr>
              <w:pStyle w:val="B1"/>
              <w:ind w:left="0" w:firstLine="0"/>
              <w:rPr>
                <w:bCs/>
                <w:lang w:eastAsia="zh-CN"/>
              </w:rPr>
            </w:pPr>
            <w:r>
              <w:rPr>
                <w:bCs/>
                <w:lang w:eastAsia="zh-CN"/>
              </w:rPr>
              <w:t>38.321:</w:t>
            </w:r>
          </w:p>
          <w:p w14:paraId="10FFEF70" w14:textId="77777777" w:rsidR="00333A7D" w:rsidRPr="00B71987" w:rsidRDefault="00333A7D" w:rsidP="00953140">
            <w:pPr>
              <w:pStyle w:val="Heading2"/>
              <w:numPr>
                <w:ilvl w:val="0"/>
                <w:numId w:val="0"/>
              </w:numPr>
              <w:rPr>
                <w:lang w:eastAsia="ko-KR"/>
              </w:rPr>
            </w:pPr>
            <w:bookmarkStart w:id="1" w:name="_Toc29239826"/>
            <w:bookmarkStart w:id="2" w:name="_Toc37296185"/>
            <w:bookmarkStart w:id="3" w:name="_Toc46490311"/>
            <w:bookmarkStart w:id="4" w:name="_Toc52752006"/>
            <w:bookmarkStart w:id="5" w:name="_Toc52796468"/>
            <w:bookmarkStart w:id="6" w:name="_Toc131023390"/>
            <w:r w:rsidRPr="00B71987">
              <w:rPr>
                <w:lang w:eastAsia="ko-KR"/>
              </w:rPr>
              <w:t>5.2</w:t>
            </w:r>
            <w:r w:rsidRPr="00B71987">
              <w:rPr>
                <w:lang w:eastAsia="ko-KR"/>
              </w:rPr>
              <w:tab/>
              <w:t>Maintenance of Uplink Time Alignment</w:t>
            </w:r>
            <w:bookmarkEnd w:id="1"/>
            <w:bookmarkEnd w:id="2"/>
            <w:bookmarkEnd w:id="3"/>
            <w:bookmarkEnd w:id="4"/>
            <w:bookmarkEnd w:id="5"/>
            <w:bookmarkEnd w:id="6"/>
          </w:p>
          <w:p w14:paraId="0ABCD131" w14:textId="77777777" w:rsidR="00333A7D" w:rsidRDefault="002059E3" w:rsidP="003A313E">
            <w:pPr>
              <w:pStyle w:val="B1"/>
              <w:ind w:left="0" w:firstLine="0"/>
              <w:rPr>
                <w:bCs/>
                <w:lang w:eastAsia="zh-CN"/>
              </w:rPr>
            </w:pPr>
            <w:r>
              <w:rPr>
                <w:bCs/>
                <w:lang w:eastAsia="zh-CN"/>
              </w:rPr>
              <w:t>…</w:t>
            </w:r>
          </w:p>
          <w:p w14:paraId="532A525A" w14:textId="6F45DF8E" w:rsidR="002059E3" w:rsidRPr="00FF7F86" w:rsidRDefault="00886F1B" w:rsidP="00FF7F86">
            <w:r w:rsidRPr="008F0EF6">
              <w:rPr>
                <w:noProof/>
                <w:highlight w:val="yellow"/>
              </w:rPr>
              <w:t>The MAC entity shall not perform any uplink transmission</w:t>
            </w:r>
            <w:r w:rsidRPr="00B71987">
              <w:rPr>
                <w:noProof/>
              </w:rPr>
              <w:t xml:space="preserve"> on a Serving Cell except the Random Access Preamble and MSGA transmission </w:t>
            </w:r>
            <w:r w:rsidRPr="008F0EF6">
              <w:rPr>
                <w:noProof/>
                <w:highlight w:val="yellow"/>
              </w:rPr>
              <w:t xml:space="preserve">when the </w:t>
            </w:r>
            <w:r w:rsidRPr="008F0EF6">
              <w:rPr>
                <w:i/>
                <w:noProof/>
                <w:highlight w:val="yellow"/>
              </w:rPr>
              <w:t>timeAlignmentTimer</w:t>
            </w:r>
            <w:r w:rsidRPr="00B71987">
              <w:rPr>
                <w:noProof/>
              </w:rPr>
              <w:t xml:space="preserve"> associated with the TAG to which this Serving Cell belongs </w:t>
            </w:r>
            <w:r w:rsidRPr="008F0EF6">
              <w:rPr>
                <w:noProof/>
                <w:highlight w:val="yellow"/>
              </w:rPr>
              <w:t>is not running</w:t>
            </w:r>
            <w:r w:rsidRPr="00B71987">
              <w:rPr>
                <w:noProof/>
              </w:rPr>
              <w:t>,</w:t>
            </w:r>
            <w:r w:rsidRPr="00B71987">
              <w:rPr>
                <w:iCs/>
              </w:rPr>
              <w:t xml:space="preserve"> </w:t>
            </w:r>
            <w:r w:rsidRPr="00B71987">
              <w:t>CG-SDT procedure is not ongoing and SRS transmission in RRC_INACTIVE as in clause 5.26 is not on-going</w:t>
            </w:r>
            <w:r w:rsidRPr="00B71987">
              <w:rPr>
                <w:noProof/>
              </w:rPr>
              <w:t xml:space="preserve">. </w:t>
            </w:r>
            <w:r w:rsidRPr="00B71987">
              <w:rPr>
                <w:noProof/>
                <w:lang w:eastAsia="zh-TW"/>
              </w:rPr>
              <w:t xml:space="preserve">Furthermore, when the </w:t>
            </w:r>
            <w:r w:rsidRPr="00B71987">
              <w:rPr>
                <w:i/>
                <w:noProof/>
                <w:lang w:eastAsia="zh-TW"/>
              </w:rPr>
              <w:t>timeAlignmentTimer</w:t>
            </w:r>
            <w:r w:rsidRPr="00B71987">
              <w:rPr>
                <w:noProof/>
                <w:lang w:eastAsia="zh-TW"/>
              </w:rPr>
              <w:t xml:space="preserve"> associated with the </w:t>
            </w:r>
            <w:r w:rsidRPr="00B71987">
              <w:rPr>
                <w:noProof/>
                <w:lang w:eastAsia="ko-KR"/>
              </w:rPr>
              <w:t>P</w:t>
            </w:r>
            <w:r w:rsidRPr="00B71987">
              <w:rPr>
                <w:noProof/>
                <w:lang w:eastAsia="zh-TW"/>
              </w:rPr>
              <w:t>TAG is not running,</w:t>
            </w:r>
            <w:r w:rsidRPr="00B71987">
              <w:t xml:space="preserve"> CG-SDT procedure is not ongoing and SRS transmission in RRC_INACTIVE as in clause 5.26 is not ongoing</w:t>
            </w:r>
            <w:r w:rsidRPr="00B71987">
              <w:rPr>
                <w:noProof/>
                <w:lang w:eastAsia="zh-TW"/>
              </w:rPr>
              <w:t>, the MAC entity shall not perform any uplink transmission on any Serving Cell except the Random Access Preamble and MSGA transmission on the SpCell.</w:t>
            </w:r>
            <w:r w:rsidRPr="00B71987">
              <w:rPr>
                <w:lang w:eastAsia="zh-TW"/>
              </w:rPr>
              <w:t xml:space="preserve"> </w:t>
            </w:r>
            <w:r w:rsidRPr="00B71987">
              <w:t xml:space="preserve">The MAC entity shall not perform any uplink transmission except the Random Access Preamble and MSGA transmission when the </w:t>
            </w:r>
            <w:r w:rsidRPr="00B71987">
              <w:rPr>
                <w:i/>
              </w:rPr>
              <w:t>cg-SDT-TimeAlignmentTimer</w:t>
            </w:r>
            <w:r w:rsidRPr="00B71987">
              <w:t xml:space="preserve"> is not running during the ongoing CG-SDT procedure as triggered in clause 5.27 and the </w:t>
            </w:r>
            <w:r w:rsidRPr="00B71987">
              <w:rPr>
                <w:i/>
              </w:rPr>
              <w:t>inactivePosSRS-TimeAlignmentTimer</w:t>
            </w:r>
            <w:r w:rsidRPr="00B71987">
              <w:t xml:space="preserve"> is not running.</w:t>
            </w:r>
          </w:p>
        </w:tc>
      </w:tr>
    </w:tbl>
    <w:p w14:paraId="1CA4BBBD" w14:textId="77777777" w:rsidR="00B364D2" w:rsidRPr="005B17EA" w:rsidRDefault="00B364D2" w:rsidP="00B364D2">
      <w:pPr>
        <w:pStyle w:val="B1"/>
        <w:ind w:left="0" w:firstLine="0"/>
        <w:rPr>
          <w:b/>
          <w:lang w:eastAsia="zh-CN"/>
        </w:rPr>
      </w:pPr>
      <w:r w:rsidRPr="005B17EA">
        <w:rPr>
          <w:b/>
          <w:lang w:eastAsia="zh-CN"/>
        </w:rPr>
        <w:t>Observation 1:</w:t>
      </w:r>
      <w:r>
        <w:rPr>
          <w:b/>
          <w:lang w:eastAsia="zh-CN"/>
        </w:rPr>
        <w:t xml:space="preserve"> The legacy MAC procedure requires the UE to have a running TAT so as to transmit PUSCH to a serving cell.</w:t>
      </w:r>
    </w:p>
    <w:p w14:paraId="2FF35094" w14:textId="50C9DA80" w:rsidR="00D87680" w:rsidRDefault="00094E91" w:rsidP="003A313E">
      <w:pPr>
        <w:pStyle w:val="B1"/>
        <w:ind w:left="0" w:firstLine="0"/>
        <w:rPr>
          <w:bCs/>
          <w:lang w:eastAsia="zh-CN"/>
        </w:rPr>
      </w:pPr>
      <w:r>
        <w:rPr>
          <w:bCs/>
          <w:lang w:eastAsia="zh-CN"/>
        </w:rPr>
        <w:t>T</w:t>
      </w:r>
      <w:r w:rsidR="00A67421">
        <w:rPr>
          <w:bCs/>
          <w:lang w:eastAsia="zh-CN"/>
        </w:rPr>
        <w:t xml:space="preserve">o align with </w:t>
      </w:r>
      <w:r w:rsidR="00F1495B">
        <w:rPr>
          <w:bCs/>
          <w:lang w:eastAsia="zh-CN"/>
        </w:rPr>
        <w:t xml:space="preserve">the </w:t>
      </w:r>
      <w:r w:rsidR="00A67421">
        <w:rPr>
          <w:bCs/>
          <w:lang w:eastAsia="zh-CN"/>
        </w:rPr>
        <w:t>legacy TA maintenance procedure, we think that the UE needs to</w:t>
      </w:r>
      <w:r w:rsidR="00740B75">
        <w:rPr>
          <w:bCs/>
          <w:lang w:eastAsia="zh-CN"/>
        </w:rPr>
        <w:t xml:space="preserve"> use the TAT for validate the TA of the candidate cell</w:t>
      </w:r>
      <w:r w:rsidR="00BA3EAA">
        <w:rPr>
          <w:bCs/>
          <w:lang w:eastAsia="zh-CN"/>
        </w:rPr>
        <w:t>, so that the UE can send its first PUSCH to the target cell when the TAT for the target cell is running after the reception of the cell switch MAC CE.</w:t>
      </w:r>
      <w:r w:rsidR="007F20DE">
        <w:rPr>
          <w:bCs/>
          <w:lang w:eastAsia="zh-CN"/>
        </w:rPr>
        <w:t xml:space="preserve"> For Alt 1, the TA is received</w:t>
      </w:r>
      <w:r w:rsidR="00CC5F8B">
        <w:rPr>
          <w:bCs/>
          <w:lang w:eastAsia="zh-CN"/>
        </w:rPr>
        <w:t xml:space="preserve"> via the RACH RAR</w:t>
      </w:r>
      <w:r w:rsidR="00A82EF1">
        <w:rPr>
          <w:bCs/>
          <w:lang w:eastAsia="zh-CN"/>
        </w:rPr>
        <w:t>, as the legacy RACH</w:t>
      </w:r>
      <w:r w:rsidR="00CC5F8B">
        <w:rPr>
          <w:bCs/>
          <w:lang w:eastAsia="zh-CN"/>
        </w:rPr>
        <w:t>.</w:t>
      </w:r>
      <w:r w:rsidR="008F0EF6">
        <w:rPr>
          <w:bCs/>
          <w:lang w:eastAsia="zh-CN"/>
        </w:rPr>
        <w:t xml:space="preserve"> </w:t>
      </w:r>
      <w:r w:rsidR="008F0EF6">
        <w:rPr>
          <w:bCs/>
          <w:lang w:eastAsia="zh-CN"/>
        </w:rPr>
        <w:lastRenderedPageBreak/>
        <w:t>Then the TA is not always required in the cell switch MAC CE</w:t>
      </w:r>
      <w:r w:rsidR="00587914">
        <w:rPr>
          <w:bCs/>
          <w:lang w:eastAsia="zh-CN"/>
        </w:rPr>
        <w:t xml:space="preserve"> for Alt 1</w:t>
      </w:r>
      <w:r w:rsidR="008F0EF6">
        <w:rPr>
          <w:bCs/>
          <w:lang w:eastAsia="zh-CN"/>
        </w:rPr>
        <w:t>.</w:t>
      </w:r>
      <w:r w:rsidR="00CC5F8B">
        <w:rPr>
          <w:bCs/>
          <w:lang w:eastAsia="zh-CN"/>
        </w:rPr>
        <w:t xml:space="preserve"> For Al</w:t>
      </w:r>
      <w:r w:rsidR="008F0EF6">
        <w:rPr>
          <w:rFonts w:hint="eastAsia"/>
          <w:bCs/>
          <w:lang w:eastAsia="zh-CN"/>
        </w:rPr>
        <w:t>t</w:t>
      </w:r>
      <w:r w:rsidR="00CC5F8B">
        <w:rPr>
          <w:bCs/>
          <w:lang w:eastAsia="zh-CN"/>
        </w:rPr>
        <w:t xml:space="preserve"> 2, the TA </w:t>
      </w:r>
      <w:r w:rsidR="00A732C0">
        <w:rPr>
          <w:bCs/>
          <w:lang w:eastAsia="zh-CN"/>
        </w:rPr>
        <w:t>of the candidate cell can be</w:t>
      </w:r>
      <w:r w:rsidR="00CC5F8B">
        <w:rPr>
          <w:bCs/>
          <w:lang w:eastAsia="zh-CN"/>
        </w:rPr>
        <w:t xml:space="preserve"> received via the cell switch MAC CE</w:t>
      </w:r>
      <w:r w:rsidR="002C5D96">
        <w:rPr>
          <w:bCs/>
          <w:lang w:eastAsia="zh-CN"/>
        </w:rPr>
        <w:t>, according to the RAN1 agreement</w:t>
      </w:r>
      <w:r w:rsidR="00CC5F8B">
        <w:rPr>
          <w:bCs/>
          <w:lang w:eastAsia="zh-CN"/>
        </w:rPr>
        <w:t>.</w:t>
      </w:r>
    </w:p>
    <w:p w14:paraId="7D837CB3" w14:textId="229B0F31" w:rsidR="005B17EA" w:rsidRPr="00F424A6" w:rsidRDefault="005F3E91" w:rsidP="003A313E">
      <w:pPr>
        <w:pStyle w:val="B1"/>
        <w:ind w:left="0" w:firstLine="0"/>
        <w:rPr>
          <w:b/>
          <w:lang w:eastAsia="zh-CN"/>
        </w:rPr>
      </w:pPr>
      <w:r w:rsidRPr="00F424A6">
        <w:rPr>
          <w:b/>
          <w:lang w:eastAsia="zh-CN"/>
        </w:rPr>
        <w:t>Proposal 1: For both RACH with RAR and RACH without RAR, the UE</w:t>
      </w:r>
      <w:r w:rsidR="00120A26" w:rsidRPr="00F424A6">
        <w:rPr>
          <w:b/>
          <w:lang w:eastAsia="zh-CN"/>
        </w:rPr>
        <w:t xml:space="preserve"> starts the TAT for the candidate cell when the TA for the candidate cell is received.</w:t>
      </w:r>
    </w:p>
    <w:p w14:paraId="31A2980E" w14:textId="0CC154E1" w:rsidR="00CC5F8B" w:rsidRDefault="00EF13B3" w:rsidP="003A313E">
      <w:pPr>
        <w:pStyle w:val="B1"/>
        <w:ind w:left="0" w:firstLine="0"/>
        <w:rPr>
          <w:bCs/>
          <w:lang w:eastAsia="zh-CN"/>
        </w:rPr>
      </w:pPr>
      <w:r>
        <w:rPr>
          <w:bCs/>
          <w:lang w:eastAsia="zh-CN"/>
        </w:rPr>
        <w:t xml:space="preserve">As the legacy TA maintenance procedure, if the early acquired TA for Alt 1 is not </w:t>
      </w:r>
      <w:r w:rsidR="00C22A89">
        <w:rPr>
          <w:bCs/>
          <w:lang w:eastAsia="zh-CN"/>
        </w:rPr>
        <w:t>valid (i.e. TAT for the candidate cell is not running)</w:t>
      </w:r>
      <w:r>
        <w:rPr>
          <w:bCs/>
          <w:lang w:eastAsia="zh-CN"/>
        </w:rPr>
        <w:t>, the UE shall not trigger RACH-less LTM</w:t>
      </w:r>
      <w:r w:rsidR="009E2AB2">
        <w:rPr>
          <w:bCs/>
          <w:lang w:eastAsia="zh-CN"/>
        </w:rPr>
        <w:t xml:space="preserve"> since the PUSCH </w:t>
      </w:r>
      <w:r w:rsidR="00ED520C">
        <w:rPr>
          <w:bCs/>
          <w:lang w:eastAsia="zh-CN"/>
        </w:rPr>
        <w:t>is not allowed to be</w:t>
      </w:r>
      <w:r w:rsidR="009E2AB2">
        <w:rPr>
          <w:bCs/>
          <w:lang w:eastAsia="zh-CN"/>
        </w:rPr>
        <w:t xml:space="preserve"> transmitted to the target cell</w:t>
      </w:r>
      <w:r>
        <w:rPr>
          <w:bCs/>
          <w:lang w:eastAsia="zh-CN"/>
        </w:rPr>
        <w:t>.</w:t>
      </w:r>
    </w:p>
    <w:p w14:paraId="5D1B8E61" w14:textId="7A3E65FB" w:rsidR="005F3E91" w:rsidRPr="007672B1" w:rsidRDefault="00F32FEC" w:rsidP="003A313E">
      <w:pPr>
        <w:pStyle w:val="B1"/>
        <w:ind w:left="0" w:firstLine="0"/>
        <w:rPr>
          <w:b/>
          <w:lang w:eastAsia="zh-CN"/>
        </w:rPr>
      </w:pPr>
      <w:r w:rsidRPr="007672B1">
        <w:rPr>
          <w:b/>
          <w:lang w:eastAsia="zh-CN"/>
        </w:rPr>
        <w:t xml:space="preserve">Proposal 2: If the TAT for the target cell is not running, the UE </w:t>
      </w:r>
      <w:r w:rsidR="00C44605">
        <w:rPr>
          <w:b/>
          <w:lang w:eastAsia="zh-CN"/>
        </w:rPr>
        <w:t>does</w:t>
      </w:r>
      <w:r w:rsidRPr="007672B1">
        <w:rPr>
          <w:b/>
          <w:lang w:eastAsia="zh-CN"/>
        </w:rPr>
        <w:t xml:space="preserve"> not trigger RACH-less LTM.</w:t>
      </w:r>
    </w:p>
    <w:p w14:paraId="53D915C1" w14:textId="4A32A3D6" w:rsidR="0078225C" w:rsidRDefault="00FF6606" w:rsidP="003A313E">
      <w:pPr>
        <w:pStyle w:val="B1"/>
        <w:ind w:left="0" w:firstLine="0"/>
        <w:rPr>
          <w:bCs/>
          <w:lang w:eastAsia="zh-CN"/>
        </w:rPr>
      </w:pPr>
      <w:r>
        <w:rPr>
          <w:bCs/>
          <w:lang w:eastAsia="zh-CN"/>
        </w:rPr>
        <w:t xml:space="preserve">For Alt 2, RAN1 agreed that </w:t>
      </w:r>
      <w:r w:rsidR="00400BA4">
        <w:rPr>
          <w:bCs/>
          <w:lang w:eastAsia="zh-CN"/>
        </w:rPr>
        <w:t xml:space="preserve">the power ramping for PRACH transmission is “determined from PDCCH order”, and </w:t>
      </w:r>
      <w:r w:rsidR="00400BA4" w:rsidRPr="00400BA4">
        <w:rPr>
          <w:bCs/>
          <w:lang w:eastAsia="zh-CN"/>
        </w:rPr>
        <w:t>whether PRACH is an initial transmission or retransmission is explicitly indicated in PDCCH order.</w:t>
      </w:r>
      <w:r w:rsidR="00BF1750">
        <w:rPr>
          <w:bCs/>
          <w:lang w:eastAsia="zh-CN"/>
        </w:rPr>
        <w:t xml:space="preserve"> We think that RAN2 specification for the power ramping procedure of the RACH without RAR should be updated based on the latest RAN1 agreement.</w:t>
      </w:r>
    </w:p>
    <w:p w14:paraId="2B6AE801" w14:textId="77777777" w:rsidR="00CD54EC" w:rsidRDefault="00CD54EC" w:rsidP="00CD54EC">
      <w:pPr>
        <w:pStyle w:val="B1"/>
        <w:ind w:left="0" w:firstLine="0"/>
        <w:rPr>
          <w:bCs/>
          <w:lang w:eastAsia="zh-CN"/>
        </w:rPr>
      </w:pPr>
      <w:r w:rsidRPr="008D600B">
        <w:rPr>
          <w:b/>
          <w:lang w:eastAsia="zh-CN"/>
        </w:rPr>
        <w:t xml:space="preserve">Proposal 3: For RACH without RAR, </w:t>
      </w:r>
      <w:r w:rsidRPr="008D600B">
        <w:rPr>
          <w:b/>
          <w:i/>
          <w:lang w:eastAsia="ko-KR"/>
        </w:rPr>
        <w:t>PREAMBLE_POWER_RAMPING_COUNTER</w:t>
      </w:r>
      <w:r w:rsidRPr="008D600B">
        <w:rPr>
          <w:b/>
          <w:lang w:eastAsia="zh-CN"/>
        </w:rPr>
        <w:t xml:space="preserve"> </w:t>
      </w:r>
      <w:r>
        <w:rPr>
          <w:b/>
          <w:lang w:eastAsia="zh-CN"/>
        </w:rPr>
        <w:t>is set to “0”</w:t>
      </w:r>
      <w:r w:rsidRPr="008D600B">
        <w:rPr>
          <w:b/>
          <w:lang w:eastAsia="zh-CN"/>
        </w:rPr>
        <w:t xml:space="preserve"> when PDCCH order indicates a PRACH </w:t>
      </w:r>
      <w:r>
        <w:rPr>
          <w:b/>
          <w:lang w:eastAsia="zh-CN"/>
        </w:rPr>
        <w:t>initial transmission</w:t>
      </w:r>
      <w:r w:rsidRPr="008D600B">
        <w:rPr>
          <w:b/>
          <w:lang w:eastAsia="zh-CN"/>
        </w:rPr>
        <w:t>.</w:t>
      </w:r>
    </w:p>
    <w:p w14:paraId="13C42E7F" w14:textId="701A1FB1" w:rsidR="00110789" w:rsidRPr="008D600B" w:rsidRDefault="00110789" w:rsidP="003A313E">
      <w:pPr>
        <w:pStyle w:val="B1"/>
        <w:ind w:left="0" w:firstLine="0"/>
        <w:rPr>
          <w:b/>
          <w:lang w:eastAsia="zh-CN"/>
        </w:rPr>
      </w:pPr>
      <w:r w:rsidRPr="008D600B">
        <w:rPr>
          <w:b/>
          <w:lang w:eastAsia="zh-CN"/>
        </w:rPr>
        <w:t xml:space="preserve">Proposal </w:t>
      </w:r>
      <w:r w:rsidR="00C5642D">
        <w:rPr>
          <w:b/>
          <w:lang w:eastAsia="zh-CN"/>
        </w:rPr>
        <w:t>4</w:t>
      </w:r>
      <w:r w:rsidRPr="008D600B">
        <w:rPr>
          <w:b/>
          <w:lang w:eastAsia="zh-CN"/>
        </w:rPr>
        <w:t xml:space="preserve">: For RACH without RAR, </w:t>
      </w:r>
      <w:r w:rsidR="009935F5" w:rsidRPr="008D600B">
        <w:rPr>
          <w:b/>
          <w:i/>
          <w:lang w:eastAsia="ko-KR"/>
        </w:rPr>
        <w:t>PREAMBLE_POWER_RAMPING_COUNTER</w:t>
      </w:r>
      <w:r w:rsidR="009935F5" w:rsidRPr="008D600B">
        <w:rPr>
          <w:b/>
          <w:lang w:eastAsia="zh-CN"/>
        </w:rPr>
        <w:t xml:space="preserve"> increases</w:t>
      </w:r>
      <w:r w:rsidR="00DD7122">
        <w:rPr>
          <w:b/>
          <w:lang w:eastAsia="zh-CN"/>
        </w:rPr>
        <w:t xml:space="preserve"> by 1</w:t>
      </w:r>
      <w:r w:rsidR="009935F5" w:rsidRPr="008D600B">
        <w:rPr>
          <w:b/>
          <w:lang w:eastAsia="zh-CN"/>
        </w:rPr>
        <w:t xml:space="preserve"> when</w:t>
      </w:r>
      <w:r w:rsidR="00320E7E" w:rsidRPr="008D600B">
        <w:rPr>
          <w:b/>
          <w:lang w:eastAsia="zh-CN"/>
        </w:rPr>
        <w:t xml:space="preserve"> PDCCH order indicates a PRACH retransmission.</w:t>
      </w:r>
    </w:p>
    <w:p w14:paraId="2E8B222D" w14:textId="5FD67AF5" w:rsidR="006A6246" w:rsidRDefault="007D04DD" w:rsidP="003A313E">
      <w:pPr>
        <w:pStyle w:val="B1"/>
        <w:ind w:left="0" w:firstLine="0"/>
        <w:rPr>
          <w:bCs/>
          <w:lang w:eastAsia="zh-CN"/>
        </w:rPr>
      </w:pPr>
      <w:r>
        <w:rPr>
          <w:bCs/>
          <w:lang w:eastAsia="zh-CN"/>
        </w:rPr>
        <w:t>As each preamble transmission (including both initial transmission and retransmission) of the RACH without RAR is triggered by</w:t>
      </w:r>
      <w:r w:rsidR="00872AAC">
        <w:rPr>
          <w:bCs/>
          <w:lang w:eastAsia="zh-CN"/>
        </w:rPr>
        <w:t xml:space="preserve"> PDCCH order, then there is no need to count the number of preamble transmission, as no RACH failure will be triggered</w:t>
      </w:r>
      <w:r w:rsidR="004C6563">
        <w:rPr>
          <w:bCs/>
          <w:lang w:eastAsia="zh-CN"/>
        </w:rPr>
        <w:t xml:space="preserve"> by the UE</w:t>
      </w:r>
      <w:r w:rsidR="00872AAC">
        <w:rPr>
          <w:bCs/>
          <w:lang w:eastAsia="zh-CN"/>
        </w:rPr>
        <w:t>.</w:t>
      </w:r>
      <w:r>
        <w:rPr>
          <w:bCs/>
          <w:lang w:eastAsia="zh-CN"/>
        </w:rPr>
        <w:t xml:space="preserve"> </w:t>
      </w:r>
    </w:p>
    <w:p w14:paraId="5DA1CB51" w14:textId="1CB018D3" w:rsidR="00812EC9" w:rsidRPr="005977AA" w:rsidRDefault="00812EC9" w:rsidP="00812EC9">
      <w:pPr>
        <w:pStyle w:val="B1"/>
        <w:ind w:left="0" w:firstLine="0"/>
        <w:rPr>
          <w:b/>
          <w:lang w:eastAsia="zh-CN"/>
        </w:rPr>
      </w:pPr>
      <w:r w:rsidRPr="005977AA">
        <w:rPr>
          <w:b/>
          <w:lang w:eastAsia="zh-CN"/>
        </w:rPr>
        <w:t xml:space="preserve">Proposal </w:t>
      </w:r>
      <w:r w:rsidR="00A7380A">
        <w:rPr>
          <w:b/>
          <w:lang w:eastAsia="zh-CN"/>
        </w:rPr>
        <w:t>5</w:t>
      </w:r>
      <w:r w:rsidRPr="005977AA">
        <w:rPr>
          <w:b/>
          <w:lang w:eastAsia="zh-CN"/>
        </w:rPr>
        <w:t xml:space="preserve">: For RACH without RAR, </w:t>
      </w:r>
      <w:r w:rsidR="003F1C7F" w:rsidRPr="005977AA">
        <w:rPr>
          <w:b/>
          <w:i/>
          <w:lang w:eastAsia="ko-KR"/>
        </w:rPr>
        <w:t>PREAMBLE_TRANSMISSION_COUNTER</w:t>
      </w:r>
      <w:r w:rsidRPr="005977AA">
        <w:rPr>
          <w:b/>
          <w:lang w:eastAsia="zh-CN"/>
        </w:rPr>
        <w:t xml:space="preserve"> </w:t>
      </w:r>
      <w:r w:rsidR="003F1C7F" w:rsidRPr="005977AA">
        <w:rPr>
          <w:b/>
          <w:lang w:eastAsia="zh-CN"/>
        </w:rPr>
        <w:t>is not needed.</w:t>
      </w:r>
    </w:p>
    <w:p w14:paraId="3BCF0464" w14:textId="77777777" w:rsidR="007D04DD" w:rsidRPr="002D2420" w:rsidRDefault="007D04DD" w:rsidP="003A313E">
      <w:pPr>
        <w:pStyle w:val="B1"/>
        <w:ind w:left="0" w:firstLine="0"/>
        <w:rPr>
          <w:bCs/>
          <w:lang w:eastAsia="zh-CN"/>
        </w:rPr>
      </w:pPr>
    </w:p>
    <w:p w14:paraId="262DF007" w14:textId="3A7C5606" w:rsidR="00A25E89" w:rsidRDefault="00A25E89" w:rsidP="004C34C4">
      <w:pPr>
        <w:pStyle w:val="Heading2"/>
        <w:keepLines w:val="0"/>
        <w:numPr>
          <w:ilvl w:val="1"/>
          <w:numId w:val="1"/>
        </w:numPr>
        <w:tabs>
          <w:tab w:val="clear" w:pos="1002"/>
          <w:tab w:val="num" w:pos="576"/>
        </w:tabs>
        <w:spacing w:line="240" w:lineRule="auto"/>
        <w:ind w:left="0" w:firstLine="0"/>
        <w:jc w:val="left"/>
        <w:rPr>
          <w:bCs/>
          <w:lang w:eastAsia="zh-CN"/>
        </w:rPr>
      </w:pPr>
      <w:r>
        <w:rPr>
          <w:bCs/>
          <w:lang w:eastAsia="zh-CN"/>
        </w:rPr>
        <w:t xml:space="preserve">Uplink grant </w:t>
      </w:r>
      <w:r w:rsidR="003F7967">
        <w:rPr>
          <w:bCs/>
          <w:lang w:eastAsia="zh-CN"/>
        </w:rPr>
        <w:t xml:space="preserve">and </w:t>
      </w:r>
      <w:r w:rsidR="00606328">
        <w:rPr>
          <w:bCs/>
          <w:lang w:eastAsia="zh-CN"/>
        </w:rPr>
        <w:t>target</w:t>
      </w:r>
      <w:r w:rsidR="0003074B">
        <w:rPr>
          <w:bCs/>
          <w:lang w:eastAsia="zh-CN"/>
        </w:rPr>
        <w:t xml:space="preserve"> </w:t>
      </w:r>
      <w:r w:rsidR="003F7967">
        <w:rPr>
          <w:bCs/>
          <w:lang w:eastAsia="zh-CN"/>
        </w:rPr>
        <w:t xml:space="preserve">confirmation </w:t>
      </w:r>
      <w:r>
        <w:rPr>
          <w:bCs/>
          <w:lang w:eastAsia="zh-CN"/>
        </w:rPr>
        <w:t xml:space="preserve">for </w:t>
      </w:r>
      <w:r w:rsidRPr="004C34C4">
        <w:t>RACH</w:t>
      </w:r>
      <w:r>
        <w:rPr>
          <w:bCs/>
          <w:lang w:eastAsia="zh-CN"/>
        </w:rPr>
        <w:t>-less</w:t>
      </w:r>
    </w:p>
    <w:p w14:paraId="7088420F" w14:textId="633E5089" w:rsidR="00A25E89" w:rsidRDefault="00A23E18" w:rsidP="003A313E">
      <w:pPr>
        <w:pStyle w:val="B1"/>
        <w:ind w:left="0" w:firstLine="0"/>
        <w:rPr>
          <w:bCs/>
          <w:lang w:eastAsia="zh-CN"/>
        </w:rPr>
      </w:pPr>
      <w:r>
        <w:rPr>
          <w:bCs/>
          <w:lang w:eastAsia="zh-CN"/>
        </w:rPr>
        <w:t>When the TA is acquired by the UE before the cell switch, the UE can trigger UL PUSCH transmission (i.e. data transmission) directly to</w:t>
      </w:r>
      <w:r w:rsidR="00D36ACA">
        <w:rPr>
          <w:bCs/>
          <w:lang w:eastAsia="zh-CN"/>
        </w:rPr>
        <w:t xml:space="preserve"> the target cell</w:t>
      </w:r>
      <w:r w:rsidR="00D5402F">
        <w:rPr>
          <w:bCs/>
          <w:lang w:eastAsia="zh-CN"/>
        </w:rPr>
        <w:t>. To trigger UL PUSCH transmission, the gNB needs to provide the UL grant for the target cell.</w:t>
      </w:r>
      <w:r w:rsidR="00801CAE">
        <w:rPr>
          <w:bCs/>
          <w:lang w:eastAsia="zh-CN"/>
        </w:rPr>
        <w:t xml:space="preserve"> Then we could have the following solutions:</w:t>
      </w:r>
    </w:p>
    <w:p w14:paraId="68A48457" w14:textId="1D99C4DB" w:rsidR="00801CAE" w:rsidRDefault="00801CAE" w:rsidP="008D1FC3">
      <w:pPr>
        <w:pStyle w:val="B1"/>
        <w:numPr>
          <w:ilvl w:val="0"/>
          <w:numId w:val="50"/>
        </w:numPr>
        <w:rPr>
          <w:bCs/>
          <w:lang w:eastAsia="zh-CN"/>
        </w:rPr>
      </w:pPr>
      <w:r>
        <w:rPr>
          <w:bCs/>
          <w:lang w:eastAsia="zh-CN"/>
        </w:rPr>
        <w:t xml:space="preserve">Dynamic grant </w:t>
      </w:r>
      <w:r w:rsidR="00CA2CD5">
        <w:rPr>
          <w:bCs/>
          <w:lang w:eastAsia="zh-CN"/>
        </w:rPr>
        <w:t>(e.g. provided via cell switch MAC CE)</w:t>
      </w:r>
    </w:p>
    <w:p w14:paraId="7552AE4B" w14:textId="77777777" w:rsidR="00CA2CD5" w:rsidRDefault="00CA2CD5" w:rsidP="00CA2CD5">
      <w:pPr>
        <w:pStyle w:val="B1"/>
        <w:numPr>
          <w:ilvl w:val="0"/>
          <w:numId w:val="50"/>
        </w:numPr>
        <w:rPr>
          <w:bCs/>
          <w:lang w:eastAsia="zh-CN"/>
        </w:rPr>
      </w:pPr>
      <w:r>
        <w:rPr>
          <w:bCs/>
          <w:lang w:eastAsia="zh-CN"/>
        </w:rPr>
        <w:t>Configured grant type 1 configured via RRC</w:t>
      </w:r>
    </w:p>
    <w:p w14:paraId="28F2944F" w14:textId="0405ACF1" w:rsidR="00801CAE" w:rsidRDefault="00801CAE" w:rsidP="008D1FC3">
      <w:pPr>
        <w:pStyle w:val="B1"/>
        <w:numPr>
          <w:ilvl w:val="0"/>
          <w:numId w:val="50"/>
        </w:numPr>
        <w:rPr>
          <w:bCs/>
          <w:lang w:eastAsia="zh-CN"/>
        </w:rPr>
      </w:pPr>
      <w:r>
        <w:rPr>
          <w:bCs/>
          <w:lang w:eastAsia="zh-CN"/>
        </w:rPr>
        <w:t xml:space="preserve">Configured grant type 2 </w:t>
      </w:r>
      <w:r w:rsidR="0008199A">
        <w:rPr>
          <w:bCs/>
          <w:lang w:eastAsia="zh-CN"/>
        </w:rPr>
        <w:t xml:space="preserve">(e.g. configured via RRC and activated via cell switch MAC CE) </w:t>
      </w:r>
    </w:p>
    <w:p w14:paraId="66F58428" w14:textId="3C8E0505" w:rsidR="00CA2EDA" w:rsidRDefault="009246EB" w:rsidP="003A313E">
      <w:pPr>
        <w:pStyle w:val="B1"/>
        <w:ind w:left="0" w:firstLine="0"/>
        <w:rPr>
          <w:bCs/>
          <w:lang w:eastAsia="zh-CN"/>
        </w:rPr>
      </w:pPr>
      <w:r>
        <w:rPr>
          <w:bCs/>
          <w:lang w:eastAsia="zh-CN"/>
        </w:rPr>
        <w:t>According to the LTE RACH-less solution, “Configured grant type 1” is supported to avoid unnecessary activation.</w:t>
      </w:r>
      <w:r w:rsidR="00AD4CCE">
        <w:rPr>
          <w:bCs/>
          <w:lang w:eastAsia="zh-CN"/>
        </w:rPr>
        <w:t xml:space="preserve"> Since Configured grant type 1 is also supported for the </w:t>
      </w:r>
      <w:r w:rsidR="00634789">
        <w:rPr>
          <w:rFonts w:hint="eastAsia"/>
          <w:bCs/>
          <w:lang w:eastAsia="zh-CN"/>
        </w:rPr>
        <w:t>CG</w:t>
      </w:r>
      <w:r w:rsidR="00634789">
        <w:rPr>
          <w:bCs/>
          <w:lang w:eastAsia="zh-CN"/>
        </w:rPr>
        <w:t>-</w:t>
      </w:r>
      <w:r w:rsidR="00AD4CCE">
        <w:rPr>
          <w:bCs/>
          <w:lang w:eastAsia="zh-CN"/>
        </w:rPr>
        <w:t>SDT procedure</w:t>
      </w:r>
      <w:r w:rsidR="00634789">
        <w:rPr>
          <w:bCs/>
          <w:lang w:eastAsia="zh-CN"/>
        </w:rPr>
        <w:t xml:space="preserve"> which is a RACH-less solution for SDT</w:t>
      </w:r>
      <w:r w:rsidR="00AD4CCE">
        <w:rPr>
          <w:bCs/>
          <w:lang w:eastAsia="zh-CN"/>
        </w:rPr>
        <w:t>, we think that RAN2 can reuse the s</w:t>
      </w:r>
      <w:r w:rsidR="00AD4CCE">
        <w:rPr>
          <w:rFonts w:hint="eastAsia"/>
          <w:bCs/>
          <w:lang w:eastAsia="zh-CN"/>
        </w:rPr>
        <w:t>ame</w:t>
      </w:r>
      <w:r w:rsidR="00AD4CCE">
        <w:rPr>
          <w:bCs/>
          <w:lang w:eastAsia="zh-CN"/>
        </w:rPr>
        <w:t xml:space="preserve"> CG type-1 configuration as SDT</w:t>
      </w:r>
      <w:r w:rsidR="00E47C4E">
        <w:rPr>
          <w:bCs/>
          <w:lang w:eastAsia="zh-CN"/>
        </w:rPr>
        <w:t>.</w:t>
      </w:r>
    </w:p>
    <w:p w14:paraId="221E91BA" w14:textId="77777777" w:rsidR="00D35877" w:rsidRPr="00900373" w:rsidRDefault="00D35877" w:rsidP="00D35877">
      <w:pPr>
        <w:pStyle w:val="B1"/>
        <w:ind w:left="0" w:firstLine="0"/>
        <w:rPr>
          <w:b/>
          <w:lang w:eastAsia="zh-CN"/>
        </w:rPr>
      </w:pPr>
      <w:r w:rsidRPr="00900373">
        <w:rPr>
          <w:b/>
          <w:lang w:eastAsia="zh-CN"/>
        </w:rPr>
        <w:t xml:space="preserve">Observation 2: The </w:t>
      </w:r>
      <w:r w:rsidRPr="00900373">
        <w:rPr>
          <w:rFonts w:hint="eastAsia"/>
          <w:b/>
          <w:lang w:eastAsia="zh-CN"/>
        </w:rPr>
        <w:t>CG</w:t>
      </w:r>
      <w:r w:rsidRPr="00900373">
        <w:rPr>
          <w:b/>
          <w:lang w:eastAsia="zh-CN"/>
        </w:rPr>
        <w:t>-SDT procedure is a RACH-less solution for SDT.</w:t>
      </w:r>
    </w:p>
    <w:p w14:paraId="1A15596F" w14:textId="4348A874" w:rsidR="00801CAE" w:rsidRPr="005F3988" w:rsidRDefault="00CA2EDA" w:rsidP="003A313E">
      <w:pPr>
        <w:pStyle w:val="B1"/>
        <w:ind w:left="0" w:firstLine="0"/>
        <w:rPr>
          <w:b/>
          <w:lang w:eastAsia="zh-CN"/>
        </w:rPr>
      </w:pPr>
      <w:r w:rsidRPr="005F3988">
        <w:rPr>
          <w:b/>
          <w:lang w:eastAsia="zh-CN"/>
        </w:rPr>
        <w:t xml:space="preserve">Observation </w:t>
      </w:r>
      <w:r w:rsidR="00900373">
        <w:rPr>
          <w:b/>
          <w:lang w:eastAsia="zh-CN"/>
        </w:rPr>
        <w:t>3</w:t>
      </w:r>
      <w:r w:rsidRPr="005F3988">
        <w:rPr>
          <w:b/>
          <w:lang w:eastAsia="zh-CN"/>
        </w:rPr>
        <w:t xml:space="preserve">: The CG type-1 configuration for SDT can be reused for </w:t>
      </w:r>
      <w:r w:rsidR="00671FB7" w:rsidRPr="005F3988">
        <w:rPr>
          <w:b/>
          <w:lang w:eastAsia="zh-CN"/>
        </w:rPr>
        <w:t xml:space="preserve">the provisioning of </w:t>
      </w:r>
      <w:r w:rsidR="005D6A40" w:rsidRPr="005F3988">
        <w:rPr>
          <w:b/>
          <w:lang w:eastAsia="zh-CN"/>
        </w:rPr>
        <w:t>u</w:t>
      </w:r>
      <w:r w:rsidR="00D75BB7" w:rsidRPr="005F3988">
        <w:rPr>
          <w:b/>
          <w:lang w:eastAsia="zh-CN"/>
        </w:rPr>
        <w:t xml:space="preserve">plink grant for </w:t>
      </w:r>
      <w:r w:rsidR="00D75BB7" w:rsidRPr="005F3988">
        <w:rPr>
          <w:b/>
        </w:rPr>
        <w:t>RACH</w:t>
      </w:r>
      <w:r w:rsidR="00D75BB7" w:rsidRPr="005F3988">
        <w:rPr>
          <w:b/>
          <w:lang w:eastAsia="zh-CN"/>
        </w:rPr>
        <w:t>-less</w:t>
      </w:r>
      <w:r w:rsidR="005F3988" w:rsidRPr="005F3988">
        <w:rPr>
          <w:b/>
          <w:lang w:eastAsia="zh-CN"/>
        </w:rPr>
        <w:t>.</w:t>
      </w:r>
    </w:p>
    <w:p w14:paraId="72398EC0" w14:textId="77777777" w:rsidR="00691D97" w:rsidRDefault="009513C1" w:rsidP="003A313E">
      <w:pPr>
        <w:pStyle w:val="B1"/>
        <w:ind w:left="0" w:firstLine="0"/>
        <w:rPr>
          <w:bCs/>
          <w:lang w:eastAsia="zh-CN"/>
        </w:rPr>
      </w:pPr>
      <w:r>
        <w:rPr>
          <w:bCs/>
          <w:lang w:eastAsia="zh-CN"/>
        </w:rPr>
        <w:t>Regarding dynamic grant provided via cell switch MAC CE, we think that this solution may have problem on the UL retransmission, and need more discussion on the timing of the dynamic grant in RAN1 and RAN3. RAN2 can wait for the inputs from other working groups.</w:t>
      </w:r>
      <w:r w:rsidR="00563D4F">
        <w:rPr>
          <w:bCs/>
          <w:lang w:eastAsia="zh-CN"/>
        </w:rPr>
        <w:t xml:space="preserve"> For CG type-2, </w:t>
      </w:r>
      <w:r w:rsidR="00A4432B">
        <w:rPr>
          <w:bCs/>
          <w:lang w:eastAsia="zh-CN"/>
        </w:rPr>
        <w:t>as the uplink grant is also provided in the cell switch MAC CE. It would have the same issues on the transmission timing</w:t>
      </w:r>
      <w:r w:rsidR="00580C0E">
        <w:rPr>
          <w:bCs/>
          <w:lang w:eastAsia="zh-CN"/>
        </w:rPr>
        <w:t xml:space="preserve"> as the dynamic grant solution.</w:t>
      </w:r>
      <w:r w:rsidR="00533717">
        <w:rPr>
          <w:bCs/>
          <w:lang w:eastAsia="zh-CN"/>
        </w:rPr>
        <w:t xml:space="preserve"> Thus, we think that CG type-1 as used for SDT can be considered as the baseline for RACH-less LTM, and other solutions can be FFS </w:t>
      </w:r>
      <w:r w:rsidR="006235D3">
        <w:rPr>
          <w:bCs/>
          <w:lang w:eastAsia="zh-CN"/>
        </w:rPr>
        <w:t>and wait for the more inputs from RAN1/RAN3.</w:t>
      </w:r>
    </w:p>
    <w:p w14:paraId="26FC863A" w14:textId="34FE7875" w:rsidR="00A23E18" w:rsidRPr="00595BFA" w:rsidRDefault="00691D97" w:rsidP="003A313E">
      <w:pPr>
        <w:pStyle w:val="B1"/>
        <w:ind w:left="0" w:firstLine="0"/>
        <w:rPr>
          <w:b/>
          <w:lang w:eastAsia="zh-CN"/>
        </w:rPr>
      </w:pPr>
      <w:r w:rsidRPr="00595BFA">
        <w:rPr>
          <w:b/>
          <w:lang w:eastAsia="zh-CN"/>
        </w:rPr>
        <w:t>Proposal 6: The CG type-1 configuration as used for</w:t>
      </w:r>
      <w:r w:rsidR="00533717" w:rsidRPr="00595BFA">
        <w:rPr>
          <w:b/>
          <w:lang w:eastAsia="zh-CN"/>
        </w:rPr>
        <w:t xml:space="preserve"> </w:t>
      </w:r>
      <w:r w:rsidRPr="00595BFA">
        <w:rPr>
          <w:b/>
          <w:lang w:eastAsia="zh-CN"/>
        </w:rPr>
        <w:t xml:space="preserve">SDT is </w:t>
      </w:r>
      <w:r w:rsidR="00B966BF" w:rsidRPr="00595BFA">
        <w:rPr>
          <w:b/>
          <w:lang w:eastAsia="zh-CN"/>
        </w:rPr>
        <w:t xml:space="preserve">reused for </w:t>
      </w:r>
      <w:r w:rsidR="00AC4383" w:rsidRPr="00595BFA">
        <w:rPr>
          <w:b/>
          <w:lang w:eastAsia="zh-CN"/>
        </w:rPr>
        <w:t xml:space="preserve">providing </w:t>
      </w:r>
      <w:r w:rsidR="00C7320F" w:rsidRPr="00595BFA">
        <w:rPr>
          <w:b/>
          <w:lang w:eastAsia="zh-CN"/>
        </w:rPr>
        <w:t>the</w:t>
      </w:r>
      <w:r w:rsidR="00FF1192" w:rsidRPr="00595BFA">
        <w:rPr>
          <w:b/>
          <w:lang w:eastAsia="zh-CN"/>
        </w:rPr>
        <w:t xml:space="preserve"> </w:t>
      </w:r>
      <w:r w:rsidR="006C0AA4" w:rsidRPr="00595BFA">
        <w:rPr>
          <w:b/>
          <w:lang w:eastAsia="zh-CN"/>
        </w:rPr>
        <w:t>in</w:t>
      </w:r>
      <w:r w:rsidR="00997C37" w:rsidRPr="00595BFA">
        <w:rPr>
          <w:b/>
          <w:lang w:eastAsia="zh-CN"/>
        </w:rPr>
        <w:t>i</w:t>
      </w:r>
      <w:r w:rsidR="006C0AA4" w:rsidRPr="00595BFA">
        <w:rPr>
          <w:b/>
          <w:lang w:eastAsia="zh-CN"/>
        </w:rPr>
        <w:t xml:space="preserve">tial </w:t>
      </w:r>
      <w:r w:rsidR="00FF1192" w:rsidRPr="00595BFA">
        <w:rPr>
          <w:b/>
          <w:lang w:eastAsia="zh-CN"/>
        </w:rPr>
        <w:t xml:space="preserve">uplink grant for </w:t>
      </w:r>
      <w:r w:rsidR="00FF1192" w:rsidRPr="00595BFA">
        <w:rPr>
          <w:b/>
        </w:rPr>
        <w:t>RACH</w:t>
      </w:r>
      <w:r w:rsidR="00FF1192" w:rsidRPr="00595BFA">
        <w:rPr>
          <w:b/>
          <w:lang w:eastAsia="zh-CN"/>
        </w:rPr>
        <w:t>-less</w:t>
      </w:r>
      <w:r w:rsidR="003D7D00" w:rsidRPr="00595BFA">
        <w:rPr>
          <w:b/>
          <w:lang w:eastAsia="zh-CN"/>
        </w:rPr>
        <w:t xml:space="preserve"> LTM</w:t>
      </w:r>
      <w:r w:rsidR="00B8266B" w:rsidRPr="00595BFA">
        <w:rPr>
          <w:b/>
          <w:lang w:eastAsia="zh-CN"/>
        </w:rPr>
        <w:t>.</w:t>
      </w:r>
      <w:r w:rsidR="00C7320F" w:rsidRPr="00595BFA">
        <w:rPr>
          <w:b/>
          <w:lang w:eastAsia="zh-CN"/>
        </w:rPr>
        <w:t xml:space="preserve"> </w:t>
      </w:r>
    </w:p>
    <w:p w14:paraId="0D780B32" w14:textId="64444CA7" w:rsidR="00641459" w:rsidRDefault="00641459" w:rsidP="003A313E">
      <w:pPr>
        <w:pStyle w:val="B1"/>
        <w:ind w:left="0" w:firstLine="0"/>
        <w:rPr>
          <w:bCs/>
          <w:lang w:eastAsia="zh-CN"/>
        </w:rPr>
      </w:pPr>
      <w:r>
        <w:rPr>
          <w:bCs/>
          <w:lang w:eastAsia="zh-CN"/>
        </w:rPr>
        <w:t xml:space="preserve">Regarding the confirmation from the network side, we think that </w:t>
      </w:r>
      <w:r w:rsidR="00517F3A">
        <w:rPr>
          <w:bCs/>
          <w:lang w:eastAsia="zh-CN"/>
        </w:rPr>
        <w:t>the LTE solution can be reused</w:t>
      </w:r>
      <w:r w:rsidR="008F076E">
        <w:rPr>
          <w:bCs/>
          <w:lang w:eastAsia="zh-CN"/>
        </w:rPr>
        <w:t>. The contention resolution MAC CE is used to terminate the initial access procedure to the target cell (i.e. to stop t304).</w:t>
      </w:r>
    </w:p>
    <w:p w14:paraId="2B3D8367" w14:textId="2E9D2971" w:rsidR="005252A5" w:rsidRPr="00EB2CE7" w:rsidRDefault="005252A5" w:rsidP="003A313E">
      <w:pPr>
        <w:pStyle w:val="B1"/>
        <w:ind w:left="0" w:firstLine="0"/>
        <w:rPr>
          <w:b/>
          <w:lang w:eastAsia="zh-CN"/>
        </w:rPr>
      </w:pPr>
      <w:r w:rsidRPr="00EB2CE7">
        <w:rPr>
          <w:b/>
          <w:lang w:eastAsia="zh-CN"/>
        </w:rPr>
        <w:lastRenderedPageBreak/>
        <w:t xml:space="preserve">Proposal 7: The reception of </w:t>
      </w:r>
      <w:r w:rsidR="00F06D7A" w:rsidRPr="00EB2CE7">
        <w:rPr>
          <w:b/>
          <w:noProof/>
        </w:rPr>
        <w:t xml:space="preserve">UE Contention Resolution Identity MAC </w:t>
      </w:r>
      <w:r w:rsidR="00F06D7A" w:rsidRPr="00EB2CE7">
        <w:rPr>
          <w:b/>
          <w:noProof/>
          <w:lang w:eastAsia="ko-KR"/>
        </w:rPr>
        <w:t>CE</w:t>
      </w:r>
      <w:r w:rsidRPr="00EB2CE7">
        <w:rPr>
          <w:b/>
          <w:lang w:eastAsia="zh-CN"/>
        </w:rPr>
        <w:t xml:space="preserve"> terminate</w:t>
      </w:r>
      <w:r w:rsidR="0057100C" w:rsidRPr="00EB2CE7">
        <w:rPr>
          <w:b/>
          <w:lang w:eastAsia="zh-CN"/>
        </w:rPr>
        <w:t>s</w:t>
      </w:r>
      <w:r w:rsidRPr="00EB2CE7">
        <w:rPr>
          <w:b/>
          <w:lang w:eastAsia="zh-CN"/>
        </w:rPr>
        <w:t xml:space="preserve"> the </w:t>
      </w:r>
      <w:r w:rsidR="0057100C" w:rsidRPr="00EB2CE7">
        <w:rPr>
          <w:b/>
          <w:lang w:eastAsia="zh-CN"/>
        </w:rPr>
        <w:t>RACH-less LTM procedure</w:t>
      </w:r>
      <w:r w:rsidRPr="00EB2CE7">
        <w:rPr>
          <w:b/>
          <w:lang w:eastAsia="zh-CN"/>
        </w:rPr>
        <w:t xml:space="preserve"> to the target cell</w:t>
      </w:r>
      <w:r w:rsidR="004E4E56" w:rsidRPr="00EB2CE7">
        <w:rPr>
          <w:b/>
          <w:lang w:eastAsia="zh-CN"/>
        </w:rPr>
        <w:t xml:space="preserve"> (i.e. stops </w:t>
      </w:r>
      <w:r w:rsidR="002C434E" w:rsidRPr="00EB2CE7">
        <w:rPr>
          <w:b/>
          <w:lang w:eastAsia="zh-CN"/>
        </w:rPr>
        <w:t>t304</w:t>
      </w:r>
      <w:r w:rsidR="004E4E56" w:rsidRPr="00EB2CE7">
        <w:rPr>
          <w:b/>
          <w:lang w:eastAsia="zh-CN"/>
        </w:rPr>
        <w:t>).</w:t>
      </w:r>
    </w:p>
    <w:p w14:paraId="4CE1777B" w14:textId="77777777" w:rsidR="00641459" w:rsidRDefault="00641459" w:rsidP="003A313E">
      <w:pPr>
        <w:pStyle w:val="B1"/>
        <w:ind w:left="0" w:firstLine="0"/>
        <w:rPr>
          <w:bCs/>
          <w:lang w:eastAsia="zh-CN"/>
        </w:rPr>
      </w:pPr>
    </w:p>
    <w:p w14:paraId="1662BD9E" w14:textId="77777777" w:rsidR="00DA44DE" w:rsidRDefault="00DA44DE" w:rsidP="00DA44DE">
      <w:pPr>
        <w:pStyle w:val="Heading1"/>
        <w:jc w:val="left"/>
      </w:pPr>
      <w:r>
        <w:t>Conclusions</w:t>
      </w:r>
    </w:p>
    <w:p w14:paraId="3E19A263" w14:textId="0770D77E" w:rsidR="00A93356" w:rsidRDefault="00E73920" w:rsidP="00D5393F">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ED156E">
        <w:t xml:space="preserve">observations and </w:t>
      </w:r>
      <w:r w:rsidR="00435FBB">
        <w:t>proposal</w:t>
      </w:r>
      <w:r w:rsidR="0007612B">
        <w:t>s</w:t>
      </w:r>
      <w:r w:rsidR="00C274D6">
        <w:t>:</w:t>
      </w:r>
    </w:p>
    <w:p w14:paraId="1ABE5828" w14:textId="5F89F194" w:rsidR="002D3C75" w:rsidRDefault="002D3C75" w:rsidP="002D3C75">
      <w:pPr>
        <w:pStyle w:val="B1"/>
        <w:ind w:left="0" w:firstLine="0"/>
        <w:rPr>
          <w:b/>
          <w:lang w:eastAsia="zh-CN"/>
        </w:rPr>
      </w:pPr>
      <w:r w:rsidRPr="005B17EA">
        <w:rPr>
          <w:b/>
          <w:lang w:eastAsia="zh-CN"/>
        </w:rPr>
        <w:t>Observation 1:</w:t>
      </w:r>
      <w:r>
        <w:rPr>
          <w:b/>
          <w:lang w:eastAsia="zh-CN"/>
        </w:rPr>
        <w:t xml:space="preserve"> The legacy MAC procedure requires the UE to have a running TAT so as to transmit PUSCH to a serving cell.</w:t>
      </w:r>
    </w:p>
    <w:p w14:paraId="2F3A2FD6" w14:textId="2EF28E51" w:rsidR="009979BA" w:rsidRPr="00900373" w:rsidRDefault="009979BA" w:rsidP="009979BA">
      <w:pPr>
        <w:pStyle w:val="B1"/>
        <w:ind w:left="0" w:firstLine="0"/>
        <w:rPr>
          <w:b/>
          <w:lang w:eastAsia="zh-CN"/>
        </w:rPr>
      </w:pPr>
      <w:r w:rsidRPr="00900373">
        <w:rPr>
          <w:b/>
          <w:lang w:eastAsia="zh-CN"/>
        </w:rPr>
        <w:t xml:space="preserve">Observation 2: The </w:t>
      </w:r>
      <w:r w:rsidRPr="00900373">
        <w:rPr>
          <w:rFonts w:hint="eastAsia"/>
          <w:b/>
          <w:lang w:eastAsia="zh-CN"/>
        </w:rPr>
        <w:t>CG</w:t>
      </w:r>
      <w:r w:rsidRPr="00900373">
        <w:rPr>
          <w:b/>
          <w:lang w:eastAsia="zh-CN"/>
        </w:rPr>
        <w:t>-SDT procedure is a RACH-less solution for SDT.</w:t>
      </w:r>
    </w:p>
    <w:p w14:paraId="6649F4FD" w14:textId="77777777" w:rsidR="009979BA" w:rsidRPr="005F3988" w:rsidRDefault="009979BA" w:rsidP="009979BA">
      <w:pPr>
        <w:pStyle w:val="B1"/>
        <w:ind w:left="0" w:firstLine="0"/>
        <w:rPr>
          <w:b/>
          <w:lang w:eastAsia="zh-CN"/>
        </w:rPr>
      </w:pPr>
      <w:r w:rsidRPr="005F3988">
        <w:rPr>
          <w:b/>
          <w:lang w:eastAsia="zh-CN"/>
        </w:rPr>
        <w:t xml:space="preserve">Observation </w:t>
      </w:r>
      <w:r>
        <w:rPr>
          <w:b/>
          <w:lang w:eastAsia="zh-CN"/>
        </w:rPr>
        <w:t>3</w:t>
      </w:r>
      <w:r w:rsidRPr="005F3988">
        <w:rPr>
          <w:b/>
          <w:lang w:eastAsia="zh-CN"/>
        </w:rPr>
        <w:t xml:space="preserve">: The CG type-1 configuration for SDT can be reused for the provisioning of uplink grant for </w:t>
      </w:r>
      <w:r w:rsidRPr="005F3988">
        <w:rPr>
          <w:b/>
        </w:rPr>
        <w:t>RACH</w:t>
      </w:r>
      <w:r w:rsidRPr="005F3988">
        <w:rPr>
          <w:b/>
          <w:lang w:eastAsia="zh-CN"/>
        </w:rPr>
        <w:t>-less.</w:t>
      </w:r>
    </w:p>
    <w:p w14:paraId="69F0A6D7" w14:textId="40BEEDE8" w:rsidR="00750ABA" w:rsidRDefault="00750ABA" w:rsidP="00826B71">
      <w:pPr>
        <w:pStyle w:val="B1"/>
        <w:ind w:left="0" w:firstLine="0"/>
        <w:rPr>
          <w:b/>
          <w:lang w:eastAsia="zh-CN"/>
        </w:rPr>
      </w:pPr>
    </w:p>
    <w:p w14:paraId="28CD27CB" w14:textId="77777777" w:rsidR="00A95798" w:rsidRPr="00F424A6" w:rsidRDefault="00A95798" w:rsidP="00A95798">
      <w:pPr>
        <w:pStyle w:val="B1"/>
        <w:ind w:left="0" w:firstLine="0"/>
        <w:rPr>
          <w:b/>
          <w:lang w:eastAsia="zh-CN"/>
        </w:rPr>
      </w:pPr>
      <w:r w:rsidRPr="00F424A6">
        <w:rPr>
          <w:b/>
          <w:lang w:eastAsia="zh-CN"/>
        </w:rPr>
        <w:t>Proposal 1: For both RACH with RAR and RACH without RAR, the UE starts the TAT for the candidate cell when the TA for the candidate cell is received.</w:t>
      </w:r>
    </w:p>
    <w:p w14:paraId="62729F58" w14:textId="77777777" w:rsidR="006824C1" w:rsidRPr="007672B1" w:rsidRDefault="006824C1" w:rsidP="006824C1">
      <w:pPr>
        <w:pStyle w:val="B1"/>
        <w:ind w:left="0" w:firstLine="0"/>
        <w:rPr>
          <w:b/>
          <w:lang w:eastAsia="zh-CN"/>
        </w:rPr>
      </w:pPr>
      <w:r w:rsidRPr="007672B1">
        <w:rPr>
          <w:b/>
          <w:lang w:eastAsia="zh-CN"/>
        </w:rPr>
        <w:t xml:space="preserve">Proposal 2: If the TAT for the target cell is not running, the UE </w:t>
      </w:r>
      <w:r>
        <w:rPr>
          <w:b/>
          <w:lang w:eastAsia="zh-CN"/>
        </w:rPr>
        <w:t>does</w:t>
      </w:r>
      <w:r w:rsidRPr="007672B1">
        <w:rPr>
          <w:b/>
          <w:lang w:eastAsia="zh-CN"/>
        </w:rPr>
        <w:t xml:space="preserve"> not trigger RACH-less LTM.</w:t>
      </w:r>
    </w:p>
    <w:p w14:paraId="31FBCACA" w14:textId="579BF1A8" w:rsidR="00B64634" w:rsidRDefault="00B64634" w:rsidP="00B64634">
      <w:pPr>
        <w:pStyle w:val="B1"/>
        <w:ind w:left="0" w:firstLine="0"/>
        <w:rPr>
          <w:bCs/>
          <w:lang w:eastAsia="zh-CN"/>
        </w:rPr>
      </w:pPr>
      <w:r w:rsidRPr="008D600B">
        <w:rPr>
          <w:b/>
          <w:lang w:eastAsia="zh-CN"/>
        </w:rPr>
        <w:t xml:space="preserve">Proposal 3: For RACH without RAR, </w:t>
      </w:r>
      <w:r w:rsidRPr="008D600B">
        <w:rPr>
          <w:b/>
          <w:i/>
          <w:lang w:eastAsia="ko-KR"/>
        </w:rPr>
        <w:t>PREAMBLE_POWER_RAMPING_COUNTER</w:t>
      </w:r>
      <w:r w:rsidRPr="008D600B">
        <w:rPr>
          <w:b/>
          <w:lang w:eastAsia="zh-CN"/>
        </w:rPr>
        <w:t xml:space="preserve"> </w:t>
      </w:r>
      <w:r>
        <w:rPr>
          <w:b/>
          <w:lang w:eastAsia="zh-CN"/>
        </w:rPr>
        <w:t>is set to “</w:t>
      </w:r>
      <w:r w:rsidR="002F33BC">
        <w:rPr>
          <w:b/>
          <w:lang w:eastAsia="zh-CN"/>
        </w:rPr>
        <w:t>0</w:t>
      </w:r>
      <w:r>
        <w:rPr>
          <w:b/>
          <w:lang w:eastAsia="zh-CN"/>
        </w:rPr>
        <w:t>”</w:t>
      </w:r>
      <w:r w:rsidRPr="008D600B">
        <w:rPr>
          <w:b/>
          <w:lang w:eastAsia="zh-CN"/>
        </w:rPr>
        <w:t xml:space="preserve"> when PDCCH order indicates a PRACH </w:t>
      </w:r>
      <w:r>
        <w:rPr>
          <w:b/>
          <w:lang w:eastAsia="zh-CN"/>
        </w:rPr>
        <w:t>initial transmission</w:t>
      </w:r>
      <w:r w:rsidRPr="008D600B">
        <w:rPr>
          <w:b/>
          <w:lang w:eastAsia="zh-CN"/>
        </w:rPr>
        <w:t>.</w:t>
      </w:r>
    </w:p>
    <w:p w14:paraId="239F6533" w14:textId="77777777" w:rsidR="00B64634" w:rsidRPr="008D600B" w:rsidRDefault="00B64634" w:rsidP="00B64634">
      <w:pPr>
        <w:pStyle w:val="B1"/>
        <w:ind w:left="0" w:firstLine="0"/>
        <w:rPr>
          <w:b/>
          <w:lang w:eastAsia="zh-CN"/>
        </w:rPr>
      </w:pPr>
      <w:r w:rsidRPr="008D600B">
        <w:rPr>
          <w:b/>
          <w:lang w:eastAsia="zh-CN"/>
        </w:rPr>
        <w:t xml:space="preserve">Proposal </w:t>
      </w:r>
      <w:r>
        <w:rPr>
          <w:b/>
          <w:lang w:eastAsia="zh-CN"/>
        </w:rPr>
        <w:t>4</w:t>
      </w:r>
      <w:r w:rsidRPr="008D600B">
        <w:rPr>
          <w:b/>
          <w:lang w:eastAsia="zh-CN"/>
        </w:rPr>
        <w:t xml:space="preserve">: For RACH without RAR, </w:t>
      </w:r>
      <w:r w:rsidRPr="008D600B">
        <w:rPr>
          <w:b/>
          <w:i/>
          <w:lang w:eastAsia="ko-KR"/>
        </w:rPr>
        <w:t>PREAMBLE_POWER_RAMPING_COUNTER</w:t>
      </w:r>
      <w:r w:rsidRPr="008D600B">
        <w:rPr>
          <w:b/>
          <w:lang w:eastAsia="zh-CN"/>
        </w:rPr>
        <w:t xml:space="preserve"> increases</w:t>
      </w:r>
      <w:r>
        <w:rPr>
          <w:b/>
          <w:lang w:eastAsia="zh-CN"/>
        </w:rPr>
        <w:t xml:space="preserve"> by 1</w:t>
      </w:r>
      <w:r w:rsidRPr="008D600B">
        <w:rPr>
          <w:b/>
          <w:lang w:eastAsia="zh-CN"/>
        </w:rPr>
        <w:t xml:space="preserve"> when PDCCH order indicates a PRACH retransmission.</w:t>
      </w:r>
    </w:p>
    <w:p w14:paraId="7F05A723" w14:textId="77777777" w:rsidR="00DE3C1B" w:rsidRPr="005977AA" w:rsidRDefault="00DE3C1B" w:rsidP="00DE3C1B">
      <w:pPr>
        <w:pStyle w:val="B1"/>
        <w:ind w:left="0" w:firstLine="0"/>
        <w:rPr>
          <w:b/>
          <w:lang w:eastAsia="zh-CN"/>
        </w:rPr>
      </w:pPr>
      <w:r w:rsidRPr="005977AA">
        <w:rPr>
          <w:b/>
          <w:lang w:eastAsia="zh-CN"/>
        </w:rPr>
        <w:t xml:space="preserve">Proposal </w:t>
      </w:r>
      <w:r>
        <w:rPr>
          <w:b/>
          <w:lang w:eastAsia="zh-CN"/>
        </w:rPr>
        <w:t>5</w:t>
      </w:r>
      <w:r w:rsidRPr="005977AA">
        <w:rPr>
          <w:b/>
          <w:lang w:eastAsia="zh-CN"/>
        </w:rPr>
        <w:t xml:space="preserve">: For RACH without RAR, </w:t>
      </w:r>
      <w:r w:rsidRPr="005977AA">
        <w:rPr>
          <w:b/>
          <w:i/>
          <w:lang w:eastAsia="ko-KR"/>
        </w:rPr>
        <w:t>PREAMBLE_TRANSMISSION_COUNTER</w:t>
      </w:r>
      <w:r w:rsidRPr="005977AA">
        <w:rPr>
          <w:b/>
          <w:lang w:eastAsia="zh-CN"/>
        </w:rPr>
        <w:t xml:space="preserve"> is not needed.</w:t>
      </w:r>
    </w:p>
    <w:p w14:paraId="71A327A7" w14:textId="77777777" w:rsidR="00E94C7B" w:rsidRPr="00595BFA" w:rsidRDefault="00E94C7B" w:rsidP="00E94C7B">
      <w:pPr>
        <w:pStyle w:val="B1"/>
        <w:ind w:left="0" w:firstLine="0"/>
        <w:rPr>
          <w:b/>
          <w:lang w:eastAsia="zh-CN"/>
        </w:rPr>
      </w:pPr>
      <w:r w:rsidRPr="00595BFA">
        <w:rPr>
          <w:b/>
          <w:lang w:eastAsia="zh-CN"/>
        </w:rPr>
        <w:t xml:space="preserve">Proposal 6: The CG type-1 configuration as used for SDT is reused for providing the initial uplink grant for </w:t>
      </w:r>
      <w:r w:rsidRPr="00595BFA">
        <w:rPr>
          <w:b/>
        </w:rPr>
        <w:t>RACH</w:t>
      </w:r>
      <w:r w:rsidRPr="00595BFA">
        <w:rPr>
          <w:b/>
          <w:lang w:eastAsia="zh-CN"/>
        </w:rPr>
        <w:t xml:space="preserve">-less LTM. </w:t>
      </w:r>
    </w:p>
    <w:p w14:paraId="7B1C05A7" w14:textId="77777777" w:rsidR="00C80F35" w:rsidRPr="00EB2CE7" w:rsidRDefault="00C80F35" w:rsidP="00C80F35">
      <w:pPr>
        <w:pStyle w:val="B1"/>
        <w:ind w:left="0" w:firstLine="0"/>
        <w:rPr>
          <w:b/>
          <w:lang w:eastAsia="zh-CN"/>
        </w:rPr>
      </w:pPr>
      <w:r w:rsidRPr="00EB2CE7">
        <w:rPr>
          <w:b/>
          <w:lang w:eastAsia="zh-CN"/>
        </w:rPr>
        <w:t xml:space="preserve">Proposal 7: The reception of </w:t>
      </w:r>
      <w:r w:rsidRPr="00EB2CE7">
        <w:rPr>
          <w:b/>
          <w:noProof/>
        </w:rPr>
        <w:t xml:space="preserve">UE Contention Resolution Identity MAC </w:t>
      </w:r>
      <w:r w:rsidRPr="00EB2CE7">
        <w:rPr>
          <w:b/>
          <w:noProof/>
          <w:lang w:eastAsia="ko-KR"/>
        </w:rPr>
        <w:t>CE</w:t>
      </w:r>
      <w:r w:rsidRPr="00EB2CE7">
        <w:rPr>
          <w:b/>
          <w:lang w:eastAsia="zh-CN"/>
        </w:rPr>
        <w:t xml:space="preserve"> terminates the RACH-less LTM procedure to the target cell (i.e. stops t304).</w:t>
      </w:r>
    </w:p>
    <w:p w14:paraId="7543DF7E" w14:textId="77777777" w:rsidR="00C55061" w:rsidRPr="000561A8" w:rsidRDefault="00C55061"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7" w:name="_Toc502437832"/>
      <w:r>
        <w:t>Reference</w:t>
      </w:r>
    </w:p>
    <w:bookmarkEnd w:id="7"/>
    <w:p w14:paraId="099FEC4D" w14:textId="22D694D7" w:rsidR="007F3585" w:rsidRDefault="007F3585" w:rsidP="00E33DFD">
      <w:pPr>
        <w:spacing w:afterLines="50" w:line="240" w:lineRule="auto"/>
        <w:jc w:val="left"/>
      </w:pPr>
      <w:r>
        <w:t xml:space="preserve">[1] </w:t>
      </w:r>
      <w:r w:rsidRPr="00335AB9">
        <w:t>R1-2304276</w:t>
      </w:r>
      <w:r w:rsidRPr="00717C48">
        <w:t>, LSin from RAN1, “</w:t>
      </w:r>
      <w:r w:rsidRPr="00EF7A24">
        <w:t>LS on beam indication of target cell(s) and time gap between a PDCCH order and the corresponding PRACH transmission for LTM</w:t>
      </w:r>
      <w:r w:rsidRPr="00717C48">
        <w:t>”.</w:t>
      </w:r>
    </w:p>
    <w:p w14:paraId="54A986A5" w14:textId="5856AA51" w:rsidR="002C625C" w:rsidRDefault="002C625C" w:rsidP="00E33DFD">
      <w:pPr>
        <w:spacing w:afterLines="50" w:line="240" w:lineRule="auto"/>
        <w:jc w:val="left"/>
      </w:pPr>
      <w:r>
        <w:t>[</w:t>
      </w:r>
      <w:r w:rsidR="007F3585">
        <w:t>2</w:t>
      </w:r>
      <w:r>
        <w:t>] 3GPP TS 38.331</w:t>
      </w:r>
      <w:r w:rsidR="00D727C1">
        <w:t>, “</w:t>
      </w:r>
      <w:r w:rsidR="00D727C1" w:rsidRPr="00F43A82">
        <w:t>NR;</w:t>
      </w:r>
      <w:r w:rsidR="00ED5F94">
        <w:t xml:space="preserve"> </w:t>
      </w:r>
      <w:r w:rsidR="00D727C1" w:rsidRPr="00F43A82">
        <w:t>Radio Resource Control (RRC) protocol specification</w:t>
      </w:r>
      <w:r w:rsidR="00D727C1">
        <w:t>”.</w:t>
      </w:r>
    </w:p>
    <w:p w14:paraId="539BC274" w14:textId="715F2209" w:rsidR="0028219B" w:rsidRDefault="0028219B" w:rsidP="00B6515C">
      <w:pPr>
        <w:pStyle w:val="Heading1"/>
        <w:tabs>
          <w:tab w:val="left" w:pos="432"/>
        </w:tabs>
        <w:spacing w:before="180" w:line="240" w:lineRule="auto"/>
        <w:ind w:left="0" w:firstLine="0"/>
        <w:jc w:val="left"/>
      </w:pPr>
      <w:r>
        <w:rPr>
          <w:rFonts w:hint="eastAsia"/>
        </w:rPr>
        <w:t>Anne</w:t>
      </w:r>
      <w:r>
        <w:t>x</w:t>
      </w:r>
    </w:p>
    <w:p w14:paraId="5CC2864A" w14:textId="67C63A43" w:rsidR="00133B41" w:rsidRDefault="00336A99" w:rsidP="005E6149">
      <w:pPr>
        <w:pStyle w:val="Heading2"/>
      </w:pPr>
      <w:r>
        <w:t>RAN1 agreements</w:t>
      </w:r>
      <w:r w:rsidR="009A30DA">
        <w:t xml:space="preserve"> for RACH-less LTM</w:t>
      </w:r>
    </w:p>
    <w:p w14:paraId="69A9B27F" w14:textId="3898E629" w:rsidR="0028219B" w:rsidRDefault="00E765E1" w:rsidP="00E33DFD">
      <w:pPr>
        <w:spacing w:afterLines="50" w:line="240" w:lineRule="auto"/>
        <w:jc w:val="left"/>
      </w:pPr>
      <w:r>
        <w:t xml:space="preserve">The RAN1#111 meeting agreements </w:t>
      </w:r>
      <w:r w:rsidR="00566A99">
        <w:t>regarding “</w:t>
      </w:r>
      <w:r w:rsidR="00566A99" w:rsidRPr="00566A99">
        <w:t>Timing advance management to reduce latency</w:t>
      </w:r>
      <w:r w:rsidR="00566A99">
        <w:t>” are quoted as follows:</w:t>
      </w:r>
    </w:p>
    <w:tbl>
      <w:tblPr>
        <w:tblStyle w:val="TableGrid"/>
        <w:tblW w:w="0" w:type="auto"/>
        <w:tblLook w:val="04A0" w:firstRow="1" w:lastRow="0" w:firstColumn="1" w:lastColumn="0" w:noHBand="0" w:noVBand="1"/>
      </w:tblPr>
      <w:tblGrid>
        <w:gridCol w:w="9855"/>
      </w:tblGrid>
      <w:tr w:rsidR="00566A99" w14:paraId="203E0BC6" w14:textId="77777777" w:rsidTr="00566A99">
        <w:tc>
          <w:tcPr>
            <w:tcW w:w="9855" w:type="dxa"/>
          </w:tcPr>
          <w:p w14:paraId="52BA5563" w14:textId="77777777" w:rsidR="00180626" w:rsidRPr="001E3272" w:rsidRDefault="00180626" w:rsidP="00180626">
            <w:pPr>
              <w:rPr>
                <w:b/>
                <w:bCs/>
              </w:rPr>
            </w:pPr>
            <w:r w:rsidRPr="001E3272">
              <w:rPr>
                <w:b/>
                <w:bCs/>
              </w:rPr>
              <w:t>Agreement</w:t>
            </w:r>
          </w:p>
          <w:p w14:paraId="516AA15D" w14:textId="77777777" w:rsidR="00180626" w:rsidRDefault="00180626" w:rsidP="00180626">
            <w:r>
              <w:t>On mechanism to acquire TA of the candidate cell(s) in Rel-18 LTM, at least support PDCCH ordered RACH.</w:t>
            </w:r>
          </w:p>
          <w:p w14:paraId="02BD43EE" w14:textId="77777777" w:rsidR="00180626" w:rsidRDefault="00180626" w:rsidP="00180626">
            <w:r>
              <w:t>   The PDCCH order is only triggered by source cell</w:t>
            </w:r>
          </w:p>
          <w:p w14:paraId="31E3BE74" w14:textId="77777777" w:rsidR="00180626" w:rsidRDefault="00180626" w:rsidP="00180626">
            <w:r>
              <w:lastRenderedPageBreak/>
              <w:t>   FFS: the details including content of DCI, RACH resource configuration, RAR transmission mechanism, etc.</w:t>
            </w:r>
          </w:p>
          <w:p w14:paraId="090E3C71" w14:textId="77777777" w:rsidR="00180626" w:rsidRDefault="00180626" w:rsidP="00180626">
            <w:r>
              <w:t>   Note: any other RACH-based solutions are for discussion separately</w:t>
            </w:r>
          </w:p>
          <w:p w14:paraId="02316C6F" w14:textId="77777777" w:rsidR="00180626" w:rsidRDefault="00180626" w:rsidP="00180626"/>
          <w:p w14:paraId="3D198656" w14:textId="77777777" w:rsidR="00180626" w:rsidRPr="001E3272" w:rsidRDefault="00180626" w:rsidP="00180626">
            <w:pPr>
              <w:rPr>
                <w:b/>
                <w:bCs/>
              </w:rPr>
            </w:pPr>
            <w:r w:rsidRPr="001E3272">
              <w:rPr>
                <w:b/>
                <w:bCs/>
              </w:rPr>
              <w:t>Agreement (Made in RAN1#110b-e)</w:t>
            </w:r>
          </w:p>
          <w:p w14:paraId="17436AF0" w14:textId="77777777" w:rsidR="00180626" w:rsidRDefault="00180626" w:rsidP="00180626">
            <w:r>
              <w:t>Support TA acquisition of candidate cell(s) before cell switch command is received in L1/L2 based mobility.</w:t>
            </w:r>
          </w:p>
          <w:p w14:paraId="106A2D91" w14:textId="77777777" w:rsidR="00180626" w:rsidRDefault="00180626" w:rsidP="00180626">
            <w:pPr>
              <w:numPr>
                <w:ilvl w:val="0"/>
                <w:numId w:val="28"/>
              </w:numPr>
              <w:overflowPunct/>
              <w:autoSpaceDE/>
              <w:autoSpaceDN/>
              <w:adjustRightInd/>
              <w:spacing w:after="160" w:line="259" w:lineRule="auto"/>
              <w:jc w:val="left"/>
              <w:textAlignment w:val="auto"/>
            </w:pPr>
            <w:r>
              <w:t>FFS: whether this can be applied to candidate cell when it is deactivated SCell (if defined in RAN2)</w:t>
            </w:r>
          </w:p>
          <w:p w14:paraId="5462C5E0" w14:textId="77777777" w:rsidR="00180626" w:rsidRDefault="00180626" w:rsidP="00180626"/>
          <w:p w14:paraId="6C4E1709" w14:textId="77777777" w:rsidR="00180626" w:rsidRPr="00686630" w:rsidRDefault="00180626" w:rsidP="00180626">
            <w:pPr>
              <w:rPr>
                <w:b/>
                <w:bCs/>
              </w:rPr>
            </w:pPr>
            <w:r w:rsidRPr="00686630">
              <w:rPr>
                <w:b/>
                <w:bCs/>
              </w:rPr>
              <w:t>Agreement</w:t>
            </w:r>
          </w:p>
          <w:p w14:paraId="0AD6AD5B" w14:textId="77777777" w:rsidR="00180626" w:rsidRDefault="00180626" w:rsidP="00180626">
            <w:r>
              <w:t>For PDCCH ordered RACH in LTM, at least the following enhancements are supported</w:t>
            </w:r>
          </w:p>
          <w:p w14:paraId="68C543EA" w14:textId="77777777" w:rsidR="00180626" w:rsidRDefault="00180626" w:rsidP="00180626">
            <w:r>
              <w:t>·        Introduce indication of candidate cell and/or RO of candidate cell in DCI</w:t>
            </w:r>
          </w:p>
          <w:p w14:paraId="72CB4943" w14:textId="77777777" w:rsidR="00180626" w:rsidRDefault="00180626" w:rsidP="00180626">
            <w:r>
              <w:t>·        configuration of RACH resource for candidate cell(s) is provided prior to the PDCCH order</w:t>
            </w:r>
          </w:p>
          <w:p w14:paraId="7BC686B3" w14:textId="77777777" w:rsidR="00180626" w:rsidRDefault="00180626" w:rsidP="00180626">
            <w:r>
              <w:t>·        FFS: whether/how to transmit RAR</w:t>
            </w:r>
          </w:p>
          <w:p w14:paraId="0A2A6882" w14:textId="77777777" w:rsidR="00180626" w:rsidRDefault="00180626" w:rsidP="00180626">
            <w:r>
              <w:t xml:space="preserve"> </w:t>
            </w:r>
          </w:p>
          <w:p w14:paraId="17F7F0DC" w14:textId="7FA645E6" w:rsidR="00180626" w:rsidRPr="00686630" w:rsidRDefault="00180626" w:rsidP="00180626">
            <w:pPr>
              <w:rPr>
                <w:b/>
                <w:bCs/>
              </w:rPr>
            </w:pPr>
            <w:r w:rsidRPr="00686630">
              <w:rPr>
                <w:b/>
                <w:bCs/>
              </w:rPr>
              <w:t>Agreement</w:t>
            </w:r>
          </w:p>
          <w:p w14:paraId="1DDFF327" w14:textId="77777777" w:rsidR="00180626" w:rsidRDefault="00180626" w:rsidP="00180626">
            <w:r>
              <w:t>On whether RAR is needed for PDCCH ordered RACH for a candidate cell in LTM, the following alternatives are considered for further study</w:t>
            </w:r>
          </w:p>
          <w:p w14:paraId="337FE0BB" w14:textId="77777777" w:rsidR="00180626" w:rsidRDefault="00180626" w:rsidP="00180626">
            <w:r>
              <w:t>•       Alt 1: RAR is needed</w:t>
            </w:r>
          </w:p>
          <w:p w14:paraId="4BDD3D4D" w14:textId="77777777" w:rsidR="00180626" w:rsidRDefault="00180626" w:rsidP="00180626">
            <w:r>
              <w:t>•       Alt 2: RAR is not needed</w:t>
            </w:r>
          </w:p>
          <w:p w14:paraId="018584E0" w14:textId="77777777" w:rsidR="00180626" w:rsidRDefault="00180626" w:rsidP="00180626">
            <w:r>
              <w:t>-       Note: If Alt 2 is supported, TA value of candidate cell is indicated in cell switch command</w:t>
            </w:r>
          </w:p>
          <w:p w14:paraId="7A4726F1" w14:textId="77777777" w:rsidR="00180626" w:rsidRDefault="00180626" w:rsidP="00180626">
            <w:r>
              <w:t>•       Alt 3: whether RAR is needed can be configured</w:t>
            </w:r>
          </w:p>
          <w:p w14:paraId="49F60EE5" w14:textId="77777777" w:rsidR="00686630" w:rsidRDefault="00686630" w:rsidP="00180626">
            <w:pPr>
              <w:rPr>
                <w:b/>
                <w:bCs/>
              </w:rPr>
            </w:pPr>
          </w:p>
          <w:p w14:paraId="16ADD3C8" w14:textId="49CC9ED4" w:rsidR="00180626" w:rsidRPr="004F052F" w:rsidRDefault="00180626" w:rsidP="00180626">
            <w:pPr>
              <w:rPr>
                <w:b/>
                <w:bCs/>
              </w:rPr>
            </w:pPr>
            <w:r w:rsidRPr="004F052F">
              <w:rPr>
                <w:b/>
                <w:bCs/>
              </w:rPr>
              <w:t>Agreement</w:t>
            </w:r>
          </w:p>
          <w:p w14:paraId="25A251C9" w14:textId="77777777" w:rsidR="00180626" w:rsidRDefault="00180626" w:rsidP="00180626">
            <w:r>
              <w:t xml:space="preserve">·        TA updating (i.e. re-acquisition of TA) for candidate cell can be triggered by NW. </w:t>
            </w:r>
          </w:p>
          <w:p w14:paraId="5A1A61D4" w14:textId="5F28535A" w:rsidR="00566A99" w:rsidRDefault="00180626" w:rsidP="00180626">
            <w:pPr>
              <w:spacing w:afterLines="50" w:line="240" w:lineRule="auto"/>
              <w:jc w:val="left"/>
            </w:pPr>
            <w:r>
              <w:t>·        same triggering mechanism reuse the initial TA acquisition, i.e., PDCCH order triggered RACH in a candidate cell</w:t>
            </w:r>
          </w:p>
          <w:p w14:paraId="2D729800" w14:textId="7FE6F38D" w:rsidR="00D449D3" w:rsidRDefault="00D449D3" w:rsidP="00E33DFD">
            <w:pPr>
              <w:spacing w:afterLines="50" w:line="240" w:lineRule="auto"/>
              <w:jc w:val="left"/>
            </w:pPr>
          </w:p>
        </w:tc>
      </w:tr>
    </w:tbl>
    <w:p w14:paraId="29FBA64E" w14:textId="7B905E56" w:rsidR="00566A99" w:rsidRDefault="00566A99" w:rsidP="00E33DFD">
      <w:pPr>
        <w:spacing w:afterLines="50" w:line="240" w:lineRule="auto"/>
        <w:jc w:val="left"/>
      </w:pPr>
    </w:p>
    <w:p w14:paraId="0A9E2D02" w14:textId="4FAA100E" w:rsidR="0082611C" w:rsidRDefault="0082611C" w:rsidP="0082611C">
      <w:pPr>
        <w:spacing w:afterLines="50" w:line="240" w:lineRule="auto"/>
        <w:jc w:val="left"/>
      </w:pPr>
      <w:r>
        <w:t>The RAN1#11</w:t>
      </w:r>
      <w:r w:rsidR="00CD7E0B">
        <w:t>2</w:t>
      </w:r>
      <w:r>
        <w:t xml:space="preserve">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82611C" w14:paraId="6F35853B" w14:textId="77777777" w:rsidTr="00564114">
        <w:tc>
          <w:tcPr>
            <w:tcW w:w="9855" w:type="dxa"/>
          </w:tcPr>
          <w:p w14:paraId="3F540CDC" w14:textId="7DDBFCF0" w:rsidR="00185244" w:rsidRDefault="004F052F" w:rsidP="00185244">
            <w:r>
              <w:rPr>
                <w:b/>
              </w:rPr>
              <w:t>Agreement</w:t>
            </w:r>
          </w:p>
          <w:p w14:paraId="167E25AC" w14:textId="77777777" w:rsidR="00185244" w:rsidRDefault="00185244" w:rsidP="00185244">
            <w:r>
              <w:t xml:space="preserve">For Rel-18 LTM, Random Access Preamble indices and indication of RACH occasions with the associated SSB indices are configured for each candidate cell. </w:t>
            </w:r>
          </w:p>
          <w:p w14:paraId="0077F17C" w14:textId="77777777" w:rsidR="00185244" w:rsidRDefault="00185244" w:rsidP="00185244">
            <w:r>
              <w:t>Note: the detailed signalling is left to RAN2</w:t>
            </w:r>
          </w:p>
          <w:p w14:paraId="1477C5CA" w14:textId="77777777" w:rsidR="00185244" w:rsidRDefault="00185244" w:rsidP="00185244"/>
          <w:p w14:paraId="51EBA283" w14:textId="77777777" w:rsidR="00185244" w:rsidRDefault="00185244" w:rsidP="00185244">
            <w:r>
              <w:rPr>
                <w:b/>
              </w:rPr>
              <w:lastRenderedPageBreak/>
              <w:t>Agreement</w:t>
            </w:r>
          </w:p>
          <w:p w14:paraId="57C64F8C" w14:textId="77777777" w:rsidR="00185244" w:rsidRDefault="00185244" w:rsidP="00185244">
            <w:r>
              <w:t>The PDCCH order from the source cell contains the indication of candidate cell.</w:t>
            </w:r>
          </w:p>
          <w:p w14:paraId="6DE688D2" w14:textId="77777777" w:rsidR="00185244" w:rsidRDefault="00185244" w:rsidP="00185244">
            <w:r>
              <w:t>§   The reserved bit(s) in DCI format 1_0 for PDCCH order can be used for indication of cell identity</w:t>
            </w:r>
          </w:p>
          <w:p w14:paraId="401BCDC2" w14:textId="77777777" w:rsidR="00185244" w:rsidRDefault="00185244" w:rsidP="00185244"/>
          <w:p w14:paraId="05B173DB" w14:textId="77777777" w:rsidR="00185244" w:rsidRDefault="00185244" w:rsidP="00185244">
            <w:r>
              <w:rPr>
                <w:b/>
              </w:rPr>
              <w:t>Agreement</w:t>
            </w:r>
          </w:p>
          <w:p w14:paraId="03B64D03" w14:textId="77777777" w:rsidR="00185244" w:rsidRDefault="00185244" w:rsidP="00185244">
            <w:r>
              <w:rPr>
                <w:b/>
              </w:rPr>
              <w:t>For PDCCH ordered-RACH for candidate cell(s), RAR reception can be configured/indicated</w:t>
            </w:r>
          </w:p>
          <w:p w14:paraId="03B52544" w14:textId="77777777" w:rsidR="00185244" w:rsidRDefault="00185244" w:rsidP="00185244">
            <w:r>
              <w:t>§   If reception of RAR is not configured/indicated (without RAR)</w:t>
            </w:r>
          </w:p>
          <w:p w14:paraId="57634585" w14:textId="77777777" w:rsidR="00185244" w:rsidRDefault="00185244" w:rsidP="00185244">
            <w:r>
              <w:t>-         TA value of candidate cell is indicated in cell switch command</w:t>
            </w:r>
          </w:p>
          <w:p w14:paraId="166ED26A" w14:textId="77777777" w:rsidR="00185244" w:rsidRDefault="00185244" w:rsidP="00185244">
            <w:r>
              <w:t>-         FFS: whether UE should re-transmit PRACH when reception of RAR is not configured/indicated</w:t>
            </w:r>
          </w:p>
          <w:p w14:paraId="348AF0D8" w14:textId="77777777" w:rsidR="00185244" w:rsidRDefault="00185244" w:rsidP="00185244">
            <w:r>
              <w:t>-         FFS: how UE determine the transmit power of subsequent PRACH triggered by PDCCH order</w:t>
            </w:r>
          </w:p>
          <w:p w14:paraId="51465B1F" w14:textId="77777777" w:rsidR="00185244" w:rsidRDefault="00185244" w:rsidP="00185244">
            <w:r>
              <w:t>§   If reception of RAR is configured/indicated (with RAR), FFS</w:t>
            </w:r>
          </w:p>
          <w:p w14:paraId="13228723" w14:textId="77777777" w:rsidR="00185244" w:rsidRDefault="00185244" w:rsidP="00185244">
            <w:r>
              <w:t>-         whether RAR is received from</w:t>
            </w:r>
            <w:r>
              <w:rPr>
                <w:strike/>
              </w:rPr>
              <w:t xml:space="preserve"> </w:t>
            </w:r>
            <w:r>
              <w:t>serving cell or candidate cell</w:t>
            </w:r>
          </w:p>
          <w:p w14:paraId="2EA6F925" w14:textId="77777777" w:rsidR="00185244" w:rsidRDefault="00185244" w:rsidP="00185244">
            <w:r>
              <w:t xml:space="preserve">u  </w:t>
            </w:r>
            <w:r>
              <w:rPr>
                <w:b/>
              </w:rPr>
              <w:t xml:space="preserve">if RAR is received from </w:t>
            </w:r>
            <w:r>
              <w:t>candidate</w:t>
            </w:r>
            <w:r>
              <w:rPr>
                <w:b/>
              </w:rPr>
              <w:t xml:space="preserve"> cell, whether Type1-PDCCH CSS of the </w:t>
            </w:r>
            <w:r>
              <w:t>candidate</w:t>
            </w:r>
            <w:r>
              <w:rPr>
                <w:b/>
              </w:rPr>
              <w:t xml:space="preserve"> cell is configured to the UE</w:t>
            </w:r>
          </w:p>
          <w:p w14:paraId="56B0D975" w14:textId="77777777" w:rsidR="00185244" w:rsidRDefault="00185244" w:rsidP="00185244">
            <w:r>
              <w:t>-         content of RAR</w:t>
            </w:r>
          </w:p>
          <w:p w14:paraId="59932F40" w14:textId="77777777" w:rsidR="00185244" w:rsidRDefault="00185244" w:rsidP="00185244">
            <w:r>
              <w:t>§   FFS: signaling for configuration/indication of whether RAR needs to be received</w:t>
            </w:r>
          </w:p>
          <w:p w14:paraId="7E888A9B" w14:textId="77777777" w:rsidR="00185244" w:rsidRDefault="00185244" w:rsidP="00185244">
            <w:r>
              <w:t>§   UE can report the support combination of with RAR only and without RAR only, where support of one default scheme is the baseline UE approach for LTM</w:t>
            </w:r>
          </w:p>
          <w:p w14:paraId="573A4CC6" w14:textId="77777777" w:rsidR="00185244" w:rsidRDefault="00185244" w:rsidP="00185244">
            <w:r>
              <w:t>§   Send LS to RAN2 and RAN3 to check the feasibility about this agreement</w:t>
            </w:r>
          </w:p>
          <w:p w14:paraId="72A03A7E" w14:textId="77777777" w:rsidR="00185244" w:rsidRDefault="00185244" w:rsidP="00185244">
            <w:r>
              <w:t>§   Note: Definition of candidate cells is up to RAN2</w:t>
            </w:r>
          </w:p>
          <w:p w14:paraId="07F0E991" w14:textId="77777777" w:rsidR="00185244" w:rsidRDefault="00185244" w:rsidP="00185244">
            <w:r>
              <w:rPr>
                <w:b/>
              </w:rPr>
              <w:t>Agreement</w:t>
            </w:r>
            <w:r>
              <w:t xml:space="preserve"> </w:t>
            </w:r>
          </w:p>
          <w:p w14:paraId="403D0178" w14:textId="77777777" w:rsidR="00185244" w:rsidRDefault="00185244" w:rsidP="00185244">
            <w:r>
              <w:t>•         For PDCCH-order based RACH for TA measurement for candidate cells, legacy CBRA is not supported</w:t>
            </w:r>
          </w:p>
          <w:p w14:paraId="7F6E2F5B" w14:textId="77777777" w:rsidR="00185244" w:rsidRDefault="00185244" w:rsidP="00185244">
            <w:r>
              <w:rPr>
                <w:b/>
              </w:rPr>
              <w:t>Agreement</w:t>
            </w:r>
          </w:p>
          <w:p w14:paraId="411BC34C" w14:textId="77777777" w:rsidR="00185244" w:rsidRDefault="00185244" w:rsidP="00185244">
            <w:r>
              <w:t>on whether UE should initiate re-transmit PRACH when reception of RAR is not configured/indicated, down select one from the following alternatives.</w:t>
            </w:r>
          </w:p>
          <w:p w14:paraId="61202395" w14:textId="77777777" w:rsidR="00185244" w:rsidRDefault="00185244" w:rsidP="00185244">
            <w:r>
              <w:t xml:space="preserve">•         Alt 1: UE autonomous re-transmission of PRACH is not allowed (e.g., by setting the number of allowed PRACH transmission to the minimum value of </w:t>
            </w:r>
            <w:r>
              <w:rPr>
                <w:i/>
              </w:rPr>
              <w:t>PreambleTransMax=1</w:t>
            </w:r>
            <w:r>
              <w:t>)</w:t>
            </w:r>
          </w:p>
          <w:p w14:paraId="2901F754" w14:textId="77777777" w:rsidR="00185244" w:rsidRDefault="00185244" w:rsidP="00185244">
            <w:r>
              <w:t xml:space="preserve">•         Alt 2: UE autonomous Re-transmission of PRACH is allowed, </w:t>
            </w:r>
          </w:p>
          <w:p w14:paraId="4B7A1015" w14:textId="77777777" w:rsidR="00185244" w:rsidRDefault="00185244" w:rsidP="00185244">
            <w:r>
              <w:rPr>
                <w:strike/>
              </w:rPr>
              <w:t xml:space="preserve">·         </w:t>
            </w:r>
            <w:r>
              <w:t xml:space="preserve">The number of PRACH transmission will be defined e.g. set the times of RACH transmission to the minimum value of </w:t>
            </w:r>
            <w:r>
              <w:rPr>
                <w:i/>
              </w:rPr>
              <w:t>PreambleTransMax</w:t>
            </w:r>
          </w:p>
          <w:p w14:paraId="24C7C2CF" w14:textId="77777777" w:rsidR="00185244" w:rsidRDefault="00185244" w:rsidP="00185244">
            <w:r>
              <w:rPr>
                <w:b/>
              </w:rPr>
              <w:t>Agreement</w:t>
            </w:r>
          </w:p>
          <w:p w14:paraId="1E893620" w14:textId="77777777" w:rsidR="00185244" w:rsidRDefault="00185244" w:rsidP="00185244">
            <w:r>
              <w:t>If reception of RAR is configured/indicated, RAR contains at least TA of candidate cell.</w:t>
            </w:r>
          </w:p>
          <w:p w14:paraId="10EE2293" w14:textId="77777777" w:rsidR="00185244" w:rsidRDefault="00185244" w:rsidP="00185244">
            <w:r>
              <w:t>•         The maximum number of TA values memorized by UE is a UE capability</w:t>
            </w:r>
          </w:p>
          <w:p w14:paraId="1AB116AE" w14:textId="77777777" w:rsidR="00185244" w:rsidRDefault="00185244" w:rsidP="00185244">
            <w:r>
              <w:t xml:space="preserve">•         FFS: whether other parameters such as UE ID, candidate cell ID etc. is contained in RAR </w:t>
            </w:r>
          </w:p>
          <w:p w14:paraId="16BFCA4F" w14:textId="77777777" w:rsidR="00185244" w:rsidRDefault="00185244" w:rsidP="00185244"/>
          <w:p w14:paraId="56C0FBE9" w14:textId="77777777" w:rsidR="00185244" w:rsidRDefault="00185244" w:rsidP="00185244">
            <w:r>
              <w:rPr>
                <w:b/>
              </w:rPr>
              <w:t>Agreement</w:t>
            </w:r>
          </w:p>
          <w:p w14:paraId="448CF0DC" w14:textId="77777777" w:rsidR="00185244" w:rsidRDefault="00185244" w:rsidP="00185244">
            <w:r>
              <w:t>Whether RAR needs to be received is configured by RRC.</w:t>
            </w:r>
          </w:p>
          <w:p w14:paraId="6E01123E" w14:textId="77777777" w:rsidR="00185244" w:rsidRDefault="00185244" w:rsidP="00185244"/>
          <w:p w14:paraId="3A25CB10" w14:textId="77777777" w:rsidR="00185244" w:rsidRDefault="00185244" w:rsidP="00185244">
            <w:r>
              <w:rPr>
                <w:b/>
              </w:rPr>
              <w:t>Agreement</w:t>
            </w:r>
          </w:p>
          <w:p w14:paraId="56EBE613" w14:textId="77777777" w:rsidR="00185244" w:rsidRDefault="00185244" w:rsidP="00185244">
            <w:r>
              <w:t>study at least the following issues on PDCCH-order based PRACH for candidate cell that is not UL serving cell, i.e. without PUCCH/PUSCH configured</w:t>
            </w:r>
          </w:p>
          <w:p w14:paraId="32E648C3" w14:textId="77777777" w:rsidR="00185244" w:rsidRDefault="00185244" w:rsidP="00185244">
            <w:r>
              <w:t>•        Whether gap between the DCI and PRACH longer than timeline defined in spec is needed</w:t>
            </w:r>
          </w:p>
          <w:p w14:paraId="47821CDB" w14:textId="77777777" w:rsidR="00185244" w:rsidRDefault="00185244" w:rsidP="00185244">
            <w:r>
              <w:t>•        Any impact/interruption on UL Tx of serving CCs due to the PRACH Tx</w:t>
            </w:r>
          </w:p>
          <w:p w14:paraId="6599EA5A" w14:textId="77777777" w:rsidR="00185244" w:rsidRDefault="00185244" w:rsidP="00185244"/>
          <w:p w14:paraId="5CC07501" w14:textId="77777777" w:rsidR="00185244" w:rsidRPr="00C22AFB" w:rsidRDefault="00185244" w:rsidP="00185244">
            <w:pPr>
              <w:rPr>
                <w:b/>
              </w:rPr>
            </w:pPr>
            <w:r w:rsidRPr="00C22AFB">
              <w:rPr>
                <w:b/>
              </w:rPr>
              <w:t>Working Assumption</w:t>
            </w:r>
          </w:p>
          <w:p w14:paraId="5E55A04C" w14:textId="77777777" w:rsidR="00185244" w:rsidRDefault="00185244" w:rsidP="00185244">
            <w:r>
              <w:t xml:space="preserve">UE-based TA measurement (UE derives TA based on Rx timing difference between current serving cell and candidate cell as well as TA value for the current serving cell) is supported. </w:t>
            </w:r>
          </w:p>
          <w:p w14:paraId="15F363E5" w14:textId="77777777" w:rsidR="00185244" w:rsidRDefault="00185244" w:rsidP="00185244">
            <w:r>
              <w:t>•         Corresponding UE capability is to be introduced to support UE-based TA measurement</w:t>
            </w:r>
          </w:p>
          <w:p w14:paraId="354C0B54" w14:textId="77777777" w:rsidR="00185244" w:rsidRDefault="00185244" w:rsidP="00185244">
            <w:r>
              <w:t>•         For a UE reports support of this capability, configuration of UE-based TA measurement is supported</w:t>
            </w:r>
          </w:p>
          <w:p w14:paraId="415B65C4" w14:textId="77777777" w:rsidR="00185244" w:rsidRDefault="00185244" w:rsidP="00185244">
            <w:r>
              <w:t>•         FFS: other impacts on RAN1 spec</w:t>
            </w:r>
          </w:p>
          <w:p w14:paraId="6A5BD848" w14:textId="77777777" w:rsidR="00185244" w:rsidRDefault="00185244" w:rsidP="00185244"/>
          <w:p w14:paraId="60853851" w14:textId="56B49109" w:rsidR="00185244" w:rsidRDefault="004F052F" w:rsidP="00185244">
            <w:r>
              <w:rPr>
                <w:b/>
              </w:rPr>
              <w:t>Agreement</w:t>
            </w:r>
          </w:p>
          <w:p w14:paraId="71CE666C" w14:textId="77777777" w:rsidR="00185244" w:rsidRDefault="00185244" w:rsidP="00185244">
            <w:r>
              <w:t xml:space="preserve">For Rel-18 LTM, Random Access Preamble indices and indication of RACH occasions with the associated SSB indices are configured for each candidate cell. </w:t>
            </w:r>
          </w:p>
          <w:p w14:paraId="163C25C3" w14:textId="682CDA7D" w:rsidR="00185244" w:rsidRDefault="00185244" w:rsidP="00185244">
            <w:r>
              <w:t>Note: the detailed signalling is left to RAN2</w:t>
            </w:r>
          </w:p>
          <w:p w14:paraId="1BC6CD8C" w14:textId="77777777" w:rsidR="004F052F" w:rsidRDefault="004F052F" w:rsidP="00185244"/>
          <w:p w14:paraId="1C816C4E" w14:textId="77777777" w:rsidR="00185244" w:rsidRDefault="00185244" w:rsidP="00185244">
            <w:r>
              <w:rPr>
                <w:b/>
              </w:rPr>
              <w:t>Agreement</w:t>
            </w:r>
          </w:p>
          <w:p w14:paraId="2C24A43C" w14:textId="77777777" w:rsidR="00185244" w:rsidRDefault="00185244" w:rsidP="00185244">
            <w:r>
              <w:t>The PDCCH order from the source cell contains the indication of candidate cell.</w:t>
            </w:r>
          </w:p>
          <w:p w14:paraId="71315E5F" w14:textId="14BD589B" w:rsidR="0082611C" w:rsidRDefault="00185244" w:rsidP="00185244">
            <w:pPr>
              <w:spacing w:afterLines="50" w:line="240" w:lineRule="auto"/>
              <w:jc w:val="left"/>
            </w:pPr>
            <w:r>
              <w:t>§   The reserved bit(s) in DCI format 1_0 for PDCCH order can be used for indication of cell identity</w:t>
            </w:r>
          </w:p>
          <w:p w14:paraId="0DFE48A4" w14:textId="77777777" w:rsidR="0082611C" w:rsidRDefault="0082611C" w:rsidP="00564114">
            <w:pPr>
              <w:spacing w:afterLines="50" w:line="240" w:lineRule="auto"/>
              <w:jc w:val="left"/>
            </w:pPr>
          </w:p>
        </w:tc>
      </w:tr>
    </w:tbl>
    <w:p w14:paraId="73451779" w14:textId="77777777" w:rsidR="0082611C" w:rsidRDefault="0082611C" w:rsidP="0082611C">
      <w:pPr>
        <w:spacing w:afterLines="50" w:line="240" w:lineRule="auto"/>
        <w:jc w:val="left"/>
      </w:pPr>
    </w:p>
    <w:p w14:paraId="40215E19" w14:textId="446F2761" w:rsidR="00B41E90" w:rsidRDefault="00B41E90" w:rsidP="00B41E90">
      <w:pPr>
        <w:spacing w:afterLines="50" w:line="240" w:lineRule="auto"/>
        <w:jc w:val="left"/>
      </w:pPr>
      <w:r>
        <w:t>The RAN1#112</w:t>
      </w:r>
      <w:r w:rsidR="009D7E3C">
        <w:t>bis</w:t>
      </w:r>
      <w:r>
        <w:t xml:space="preserve"> meeting agreements</w:t>
      </w:r>
      <w:r w:rsidR="00D47009">
        <w:t xml:space="preserve"> </w:t>
      </w:r>
      <w:r>
        <w:t>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3574D1" w14:paraId="19D3C6B0" w14:textId="77777777" w:rsidTr="003574D1">
        <w:tc>
          <w:tcPr>
            <w:tcW w:w="9855" w:type="dxa"/>
          </w:tcPr>
          <w:p w14:paraId="26C0F46E" w14:textId="77777777" w:rsidR="00B109DD" w:rsidRPr="00DB712A" w:rsidRDefault="00B109DD" w:rsidP="0047681A">
            <w:pPr>
              <w:pStyle w:val="Header"/>
              <w:numPr>
                <w:ilvl w:val="0"/>
                <w:numId w:val="42"/>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val="en-US" w:eastAsia="ja-JP"/>
              </w:rPr>
            </w:pPr>
            <w:r w:rsidRPr="00DB712A">
              <w:rPr>
                <w:rFonts w:ascii="Arial" w:eastAsia="等线" w:hAnsi="Arial" w:cs="Arial"/>
                <w:b/>
                <w:bCs/>
                <w:lang w:eastAsia="zh-CN"/>
              </w:rPr>
              <w:t>Time gap between a PDCCH order and the corresponding PRACH transmission</w:t>
            </w:r>
          </w:p>
          <w:p w14:paraId="536DD862" w14:textId="77777777" w:rsidR="00B109DD" w:rsidRPr="00DB712A" w:rsidRDefault="00B109DD" w:rsidP="00B109DD">
            <w:pPr>
              <w:widowControl w:val="0"/>
              <w:ind w:left="360"/>
              <w:rPr>
                <w:rFonts w:ascii="Arial" w:eastAsia="Batang" w:hAnsi="Arial" w:cs="Arial"/>
                <w:highlight w:val="green"/>
              </w:rPr>
            </w:pPr>
          </w:p>
          <w:p w14:paraId="3812F8D3" w14:textId="77777777" w:rsidR="00B109DD" w:rsidRPr="00DB712A" w:rsidRDefault="00B109DD" w:rsidP="00B109DD">
            <w:pPr>
              <w:pStyle w:val="ListParagraph"/>
              <w:spacing w:after="160"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discussed the time gap between a PDCCH order and the corresponding PRACH transmission for LTM.</w:t>
            </w:r>
            <w:r>
              <w:rPr>
                <w:rFonts w:ascii="Arial" w:eastAsia="等线" w:hAnsi="Arial" w:cs="Arial"/>
                <w:sz w:val="20"/>
                <w:lang w:eastAsia="zh-CN"/>
              </w:rPr>
              <w:t xml:space="preserve"> </w:t>
            </w:r>
            <w:r w:rsidRPr="00DB712A">
              <w:rPr>
                <w:rFonts w:ascii="Arial" w:eastAsia="等线" w:hAnsi="Arial" w:cs="Arial"/>
                <w:sz w:val="20"/>
                <w:lang w:eastAsia="zh-CN"/>
              </w:rPr>
              <w:t>RAN1 believes that this will require that the time gap is increased at least for the following scenario</w:t>
            </w:r>
          </w:p>
          <w:p w14:paraId="4AE08C98" w14:textId="77777777" w:rsidR="00B109DD" w:rsidRPr="00DB712A" w:rsidRDefault="00B109DD" w:rsidP="00B109DD">
            <w:pPr>
              <w:pStyle w:val="ListParagraph"/>
              <w:numPr>
                <w:ilvl w:val="0"/>
                <w:numId w:val="34"/>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For PDCCH-order based PRACH on a candidate cell that is not a current serving cell with PUCCH/PUSCH or inter-frequency with the current serving cell</w:t>
            </w:r>
          </w:p>
          <w:p w14:paraId="237E8A2C" w14:textId="77777777" w:rsidR="00B109DD" w:rsidRDefault="00B109DD" w:rsidP="00B109DD">
            <w:pPr>
              <w:pStyle w:val="ListParagraph"/>
              <w:spacing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relies on</w:t>
            </w:r>
            <w:r>
              <w:rPr>
                <w:rFonts w:ascii="Arial" w:eastAsia="等线" w:hAnsi="Arial" w:cs="Arial"/>
                <w:sz w:val="20"/>
                <w:lang w:eastAsia="zh-CN"/>
              </w:rPr>
              <w:t xml:space="preserve"> RAN4:</w:t>
            </w:r>
            <w:r w:rsidRPr="00DB712A">
              <w:rPr>
                <w:rFonts w:ascii="Arial" w:eastAsia="等线" w:hAnsi="Arial" w:cs="Arial"/>
                <w:sz w:val="20"/>
                <w:lang w:eastAsia="zh-CN"/>
              </w:rPr>
              <w:t xml:space="preserve"> </w:t>
            </w:r>
          </w:p>
          <w:p w14:paraId="4887837D" w14:textId="77777777" w:rsidR="00B109DD" w:rsidRDefault="00B109DD" w:rsidP="00B109DD">
            <w:pPr>
              <w:pStyle w:val="ListParagraph"/>
              <w:numPr>
                <w:ilvl w:val="0"/>
                <w:numId w:val="34"/>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verify the need for the above additional latency and, if so, the corresponding value is needed</w:t>
            </w:r>
            <w:r>
              <w:rPr>
                <w:rFonts w:ascii="Arial" w:eastAsia="等线" w:hAnsi="Arial" w:cs="Arial"/>
                <w:sz w:val="20"/>
                <w:lang w:eastAsia="zh-CN"/>
              </w:rPr>
              <w:t>.</w:t>
            </w:r>
          </w:p>
          <w:p w14:paraId="11CC3385" w14:textId="77777777" w:rsidR="00B109DD" w:rsidRDefault="00B109DD" w:rsidP="00B109DD">
            <w:pPr>
              <w:pStyle w:val="ListParagraph"/>
              <w:numPr>
                <w:ilvl w:val="0"/>
                <w:numId w:val="34"/>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 xml:space="preserve">to investigate any impact/interruption on UL Tx of serving cell due to the PRACH Tx on a candidate </w:t>
            </w:r>
            <w:r w:rsidRPr="00DB712A">
              <w:rPr>
                <w:rFonts w:ascii="Arial" w:eastAsia="等线" w:hAnsi="Arial" w:cs="Arial"/>
                <w:sz w:val="20"/>
                <w:lang w:eastAsia="zh-CN"/>
              </w:rPr>
              <w:lastRenderedPageBreak/>
              <w:t>cell that is not a current serving cell with PUCCH/PUSCH</w:t>
            </w:r>
          </w:p>
          <w:p w14:paraId="61E13860" w14:textId="77777777" w:rsidR="00B109DD" w:rsidRPr="00DB712A" w:rsidRDefault="00B109DD" w:rsidP="00B109DD">
            <w:pPr>
              <w:pStyle w:val="ListParagraph"/>
              <w:numPr>
                <w:ilvl w:val="0"/>
                <w:numId w:val="34"/>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 xml:space="preserve">to verify the need for any update is required to </w:t>
            </w:r>
            <w:r w:rsidRPr="00DB712A">
              <w:rPr>
                <w:rFonts w:ascii="Arial" w:hAnsi="Arial" w:cs="Arial"/>
                <w:sz w:val="20"/>
              </w:rPr>
              <w:t>Δ</w:t>
            </w:r>
            <w:r w:rsidRPr="00DB712A">
              <w:rPr>
                <w:rFonts w:ascii="Arial" w:hAnsi="Arial" w:cs="Arial"/>
                <w:sz w:val="20"/>
                <w:vertAlign w:val="subscript"/>
              </w:rPr>
              <w:t xml:space="preserve">BWPSwitching, </w:t>
            </w:r>
            <w:r w:rsidRPr="00DB712A">
              <w:rPr>
                <w:rFonts w:ascii="Arial" w:hAnsi="Arial" w:cs="Arial"/>
                <w:sz w:val="20"/>
              </w:rPr>
              <w:t>Δ</w:t>
            </w:r>
            <w:r w:rsidRPr="00DB712A">
              <w:rPr>
                <w:rFonts w:ascii="Arial" w:hAnsi="Arial" w:cs="Arial"/>
                <w:sz w:val="20"/>
                <w:vertAlign w:val="subscript"/>
              </w:rPr>
              <w:t>Delay</w:t>
            </w:r>
            <w:r w:rsidRPr="00DB712A">
              <w:rPr>
                <w:rFonts w:ascii="Arial" w:eastAsia="等线" w:hAnsi="Arial" w:cs="Arial"/>
                <w:sz w:val="20"/>
                <w:lang w:eastAsia="zh-CN"/>
              </w:rPr>
              <w:t xml:space="preserve"> if so, the corresponding values and whether UE capability is needed</w:t>
            </w:r>
          </w:p>
          <w:p w14:paraId="183CAA85" w14:textId="77777777" w:rsidR="00B109DD" w:rsidRPr="00DB712A" w:rsidRDefault="00B109DD" w:rsidP="00B109DD">
            <w:pPr>
              <w:pStyle w:val="ListParagraph"/>
              <w:spacing w:line="256" w:lineRule="auto"/>
              <w:ind w:left="360" w:firstLineChars="0" w:hanging="360"/>
              <w:contextualSpacing/>
              <w:rPr>
                <w:rFonts w:ascii="Arial" w:eastAsia="等线" w:hAnsi="Arial" w:cs="Arial"/>
                <w:sz w:val="20"/>
                <w:lang w:eastAsia="zh-CN"/>
              </w:rPr>
            </w:pPr>
            <w:r w:rsidRPr="00DB712A">
              <w:rPr>
                <w:rFonts w:ascii="Arial" w:eastAsia="等线" w:hAnsi="Arial" w:cs="Arial"/>
                <w:sz w:val="20"/>
                <w:lang w:eastAsia="zh-CN"/>
              </w:rPr>
              <w:t>Potential RAN1 spec update will be based on RAN4’s feedback.</w:t>
            </w:r>
          </w:p>
          <w:p w14:paraId="5220E31D" w14:textId="77777777" w:rsidR="003574D1" w:rsidRDefault="003574D1" w:rsidP="00E33DFD">
            <w:pPr>
              <w:spacing w:afterLines="50" w:line="240" w:lineRule="auto"/>
              <w:jc w:val="left"/>
            </w:pPr>
          </w:p>
          <w:p w14:paraId="2055E6FE" w14:textId="77777777" w:rsidR="00EE1928" w:rsidRDefault="00EE1928" w:rsidP="00EE1928">
            <w:pPr>
              <w:pStyle w:val="Header"/>
              <w:rPr>
                <w:rFonts w:ascii="Arial" w:hAnsi="Arial" w:cs="Arial"/>
                <w:lang w:eastAsia="ja-JP"/>
              </w:rPr>
            </w:pPr>
          </w:p>
          <w:p w14:paraId="1A8B59C5" w14:textId="77777777" w:rsidR="00EE1928" w:rsidRPr="00DE21A9" w:rsidRDefault="00EE1928" w:rsidP="0047681A">
            <w:pPr>
              <w:pStyle w:val="Header"/>
              <w:numPr>
                <w:ilvl w:val="0"/>
                <w:numId w:val="42"/>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eastAsia="ja-JP"/>
              </w:rPr>
            </w:pPr>
            <w:r w:rsidRPr="004D602E">
              <w:rPr>
                <w:rFonts w:ascii="Arial" w:hAnsi="Arial" w:cs="Arial"/>
                <w:b/>
                <w:bCs/>
                <w:lang w:eastAsia="ja-JP"/>
              </w:rPr>
              <w:t>RAN1 #11</w:t>
            </w:r>
            <w:r>
              <w:rPr>
                <w:rFonts w:ascii="Arial" w:hAnsi="Arial" w:cs="Arial"/>
                <w:b/>
                <w:bCs/>
                <w:lang w:eastAsia="ja-JP"/>
              </w:rPr>
              <w:t>2bis-e</w:t>
            </w:r>
            <w:r w:rsidRPr="004D602E">
              <w:rPr>
                <w:rFonts w:ascii="Arial" w:hAnsi="Arial" w:cs="Arial"/>
                <w:b/>
                <w:bCs/>
                <w:lang w:eastAsia="ja-JP"/>
              </w:rPr>
              <w:t xml:space="preserve"> agreements</w:t>
            </w:r>
          </w:p>
          <w:p w14:paraId="6EFF9695" w14:textId="77777777" w:rsidR="00EE1928" w:rsidRDefault="00EE1928" w:rsidP="00EE1928">
            <w:pPr>
              <w:pStyle w:val="Header"/>
              <w:rPr>
                <w:rFonts w:ascii="Arial" w:hAnsi="Arial" w:cs="Arial"/>
                <w:lang w:eastAsia="ja-JP"/>
              </w:rPr>
            </w:pPr>
          </w:p>
          <w:p w14:paraId="3BA3CC0F" w14:textId="77777777" w:rsidR="00EE1928" w:rsidRPr="00AC4FA3" w:rsidRDefault="00EE1928" w:rsidP="00EE1928">
            <w:pPr>
              <w:rPr>
                <w:rFonts w:ascii="Arial" w:hAnsi="Arial" w:cs="Arial"/>
                <w:lang w:eastAsia="x-none"/>
              </w:rPr>
            </w:pPr>
          </w:p>
          <w:p w14:paraId="15D82183" w14:textId="77777777" w:rsidR="00EE1928" w:rsidRPr="00AC4FA3" w:rsidRDefault="00EE1928" w:rsidP="00EE1928">
            <w:pPr>
              <w:rPr>
                <w:rFonts w:ascii="Arial" w:eastAsia="等线" w:hAnsi="Arial" w:cs="Arial"/>
                <w:highlight w:val="green"/>
              </w:rPr>
            </w:pPr>
            <w:r w:rsidRPr="00AC4FA3">
              <w:rPr>
                <w:rFonts w:ascii="Arial" w:eastAsia="等线" w:hAnsi="Arial" w:cs="Arial"/>
                <w:highlight w:val="green"/>
              </w:rPr>
              <w:t>Agreement</w:t>
            </w:r>
          </w:p>
          <w:p w14:paraId="1F8A4BB3" w14:textId="77777777" w:rsidR="00EE1928" w:rsidRPr="00AC4FA3" w:rsidRDefault="00EE1928" w:rsidP="00EE1928">
            <w:pPr>
              <w:pStyle w:val="ListParagraph"/>
              <w:ind w:firstLineChars="0" w:firstLine="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1786D2D8" w14:textId="77777777" w:rsidR="00EE1928" w:rsidRPr="00AC4FA3" w:rsidRDefault="00EE1928" w:rsidP="00EE1928">
            <w:pPr>
              <w:pStyle w:val="ListParagraph"/>
              <w:numPr>
                <w:ilvl w:val="1"/>
                <w:numId w:val="36"/>
              </w:numPr>
              <w:snapToGrid w:val="0"/>
              <w:ind w:firstLineChars="0"/>
              <w:jc w:val="both"/>
              <w:rPr>
                <w:rFonts w:ascii="Arial" w:eastAsia="Batang" w:hAnsi="Arial" w:cs="Arial"/>
                <w:sz w:val="20"/>
              </w:rPr>
            </w:pPr>
            <w:r w:rsidRPr="00AC4FA3">
              <w:rPr>
                <w:rFonts w:ascii="Arial" w:hAnsi="Arial" w:cs="Arial"/>
                <w:sz w:val="20"/>
              </w:rPr>
              <w:t>Information to identify the target cell(s)</w:t>
            </w:r>
          </w:p>
          <w:p w14:paraId="2A536084" w14:textId="77777777" w:rsidR="00EE1928" w:rsidRPr="00AC4FA3" w:rsidRDefault="00EE1928" w:rsidP="00EE1928">
            <w:pPr>
              <w:pStyle w:val="ListParagraph"/>
              <w:numPr>
                <w:ilvl w:val="2"/>
                <w:numId w:val="36"/>
              </w:numPr>
              <w:snapToGrid w:val="0"/>
              <w:ind w:firstLineChars="0"/>
              <w:jc w:val="both"/>
              <w:rPr>
                <w:rFonts w:ascii="Arial" w:hAnsi="Arial" w:cs="Arial"/>
                <w:sz w:val="20"/>
              </w:rPr>
            </w:pPr>
            <w:r w:rsidRPr="00AC4FA3">
              <w:rPr>
                <w:rFonts w:ascii="Arial" w:hAnsi="Arial" w:cs="Arial"/>
                <w:sz w:val="20"/>
              </w:rPr>
              <w:t>The details including bit number are designed by RAN2</w:t>
            </w:r>
          </w:p>
          <w:p w14:paraId="5BAA7CB2"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TA related information (details up to the discussion in A.I. 9.10.2)</w:t>
            </w:r>
          </w:p>
          <w:p w14:paraId="367EA337"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1 joint or 1 pair of UL and DL unified TCI State index for the target Cell</w:t>
            </w:r>
          </w:p>
          <w:p w14:paraId="334833B2" w14:textId="77777777" w:rsidR="00EE1928" w:rsidRPr="00AC4FA3" w:rsidRDefault="00EE1928" w:rsidP="00EE1928">
            <w:pPr>
              <w:pStyle w:val="ListParagraph"/>
              <w:numPr>
                <w:ilvl w:val="2"/>
                <w:numId w:val="36"/>
              </w:numPr>
              <w:snapToGrid w:val="0"/>
              <w:ind w:firstLineChars="0"/>
              <w:jc w:val="both"/>
              <w:rPr>
                <w:rFonts w:ascii="Arial" w:hAnsi="Arial" w:cs="Arial"/>
                <w:sz w:val="20"/>
              </w:rPr>
            </w:pPr>
            <w:r w:rsidRPr="00AC4FA3">
              <w:rPr>
                <w:rFonts w:ascii="Arial" w:hAnsi="Arial" w:cs="Arial"/>
                <w:sz w:val="20"/>
              </w:rPr>
              <w:t>Note: discussion on target SpCell is not precluded</w:t>
            </w:r>
          </w:p>
          <w:p w14:paraId="73F40EC6"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Active DL and UL BWPs for the target cell</w:t>
            </w:r>
          </w:p>
          <w:p w14:paraId="74E7BD55"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FFS: Triggering of aperiodic TRS transmitted from the target cell</w:t>
            </w:r>
          </w:p>
          <w:p w14:paraId="79576C5F"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FFS: Triggering the CSI acquisition of the target cell and reporting to the target cell</w:t>
            </w:r>
          </w:p>
          <w:p w14:paraId="29E57A84"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FFS: Triggering of aperiodic SRS transmission to the target cell</w:t>
            </w:r>
          </w:p>
          <w:p w14:paraId="6399D31F" w14:textId="77777777" w:rsidR="00EE1928" w:rsidRPr="00AC4FA3" w:rsidRDefault="00EE1928" w:rsidP="00EE1928">
            <w:pPr>
              <w:pStyle w:val="ListParagraph"/>
              <w:numPr>
                <w:ilvl w:val="1"/>
                <w:numId w:val="36"/>
              </w:numPr>
              <w:snapToGrid w:val="0"/>
              <w:ind w:firstLineChars="0"/>
              <w:jc w:val="both"/>
              <w:rPr>
                <w:rFonts w:ascii="Arial" w:hAnsi="Arial" w:cs="Arial"/>
                <w:sz w:val="20"/>
              </w:rPr>
            </w:pPr>
            <w:r w:rsidRPr="00AC4FA3">
              <w:rPr>
                <w:rFonts w:ascii="Arial" w:hAnsi="Arial" w:cs="Arial"/>
                <w:sz w:val="20"/>
              </w:rPr>
              <w:t>FFS: C-RNTI</w:t>
            </w:r>
          </w:p>
          <w:p w14:paraId="1F453CCE" w14:textId="77777777" w:rsidR="00EE1928" w:rsidRDefault="00EE1928" w:rsidP="00EE1928">
            <w:pPr>
              <w:pStyle w:val="ListParagraph"/>
              <w:numPr>
                <w:ilvl w:val="0"/>
                <w:numId w:val="36"/>
              </w:numPr>
              <w:snapToGrid w:val="0"/>
              <w:ind w:firstLineChars="0"/>
              <w:jc w:val="both"/>
              <w:rPr>
                <w:rFonts w:ascii="Arial" w:hAnsi="Arial" w:cs="Arial"/>
                <w:sz w:val="20"/>
              </w:rPr>
            </w:pPr>
            <w:r w:rsidRPr="00AC4FA3">
              <w:rPr>
                <w:rFonts w:ascii="Arial" w:hAnsi="Arial" w:cs="Arial"/>
                <w:sz w:val="20"/>
              </w:rPr>
              <w:t>FFS: the presence of each field (i.e. always present or configurable)</w:t>
            </w:r>
          </w:p>
          <w:p w14:paraId="67CCC4AF" w14:textId="77777777" w:rsidR="00EE1928" w:rsidRDefault="00EE1928" w:rsidP="00EE1928">
            <w:pPr>
              <w:rPr>
                <w:rFonts w:ascii="Arial" w:hAnsi="Arial" w:cs="Arial"/>
                <w:b/>
                <w:bCs/>
                <w:highlight w:val="green"/>
              </w:rPr>
            </w:pPr>
          </w:p>
          <w:p w14:paraId="2A070F0F" w14:textId="77777777" w:rsidR="00EE1928" w:rsidRDefault="00EE1928" w:rsidP="00EE1928">
            <w:pPr>
              <w:pStyle w:val="Header"/>
              <w:rPr>
                <w:rFonts w:ascii="Arial" w:hAnsi="Arial" w:cs="Arial"/>
                <w:lang w:eastAsia="ja-JP"/>
              </w:rPr>
            </w:pPr>
          </w:p>
          <w:p w14:paraId="6BD98CE3" w14:textId="77777777" w:rsidR="00EE1928" w:rsidRPr="00DB712A" w:rsidRDefault="00EE1928" w:rsidP="00EE1928">
            <w:pPr>
              <w:rPr>
                <w:rFonts w:ascii="Arial" w:eastAsia="等线" w:hAnsi="Arial" w:cs="Arial"/>
                <w:highlight w:val="green"/>
              </w:rPr>
            </w:pPr>
            <w:r w:rsidRPr="00DB712A">
              <w:rPr>
                <w:rFonts w:ascii="Arial" w:eastAsia="等线" w:hAnsi="Arial" w:cs="Arial"/>
                <w:b/>
                <w:highlight w:val="green"/>
              </w:rPr>
              <w:t>Agreement</w:t>
            </w:r>
          </w:p>
          <w:p w14:paraId="13FEC386" w14:textId="77777777" w:rsidR="00EE1928" w:rsidRDefault="00EE1928" w:rsidP="00EE1928">
            <w:pPr>
              <w:pStyle w:val="Header"/>
              <w:numPr>
                <w:ilvl w:val="0"/>
                <w:numId w:val="3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RRC parameter ss-PBCH-BlockPower for candidate cells is included in the LTM configuration.</w:t>
            </w:r>
          </w:p>
          <w:p w14:paraId="2F9FA440" w14:textId="77777777" w:rsidR="00EE1928" w:rsidRDefault="00EE1928" w:rsidP="00EE1928">
            <w:pPr>
              <w:pStyle w:val="Header"/>
              <w:numPr>
                <w:ilvl w:val="1"/>
                <w:numId w:val="3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UE needs the parameter to (at least) perform RACH towards candidate cells</w:t>
            </w:r>
          </w:p>
          <w:p w14:paraId="1A6D0A69" w14:textId="77777777" w:rsidR="00EE1928" w:rsidRPr="00124F55" w:rsidRDefault="00EE1928" w:rsidP="00EE1928">
            <w:pPr>
              <w:pStyle w:val="Header"/>
              <w:numPr>
                <w:ilvl w:val="1"/>
                <w:numId w:val="3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Note: how to capture this parameter and RRC structure are up to RAN2</w:t>
            </w:r>
          </w:p>
          <w:p w14:paraId="354CA6D5" w14:textId="77777777" w:rsidR="00EE1928" w:rsidRDefault="00EE1928" w:rsidP="00EE1928">
            <w:pPr>
              <w:pStyle w:val="Header"/>
              <w:rPr>
                <w:rFonts w:ascii="Arial" w:hAnsi="Arial" w:cs="Arial"/>
                <w:lang w:eastAsia="ja-JP"/>
              </w:rPr>
            </w:pPr>
          </w:p>
          <w:p w14:paraId="4EF145A4" w14:textId="77777777" w:rsidR="00EE1928" w:rsidRDefault="00EE1928" w:rsidP="00EE1928">
            <w:pPr>
              <w:pStyle w:val="Header"/>
              <w:rPr>
                <w:rFonts w:ascii="Arial" w:hAnsi="Arial" w:cs="Arial"/>
                <w:lang w:eastAsia="ja-JP"/>
              </w:rPr>
            </w:pPr>
          </w:p>
          <w:p w14:paraId="190995B9" w14:textId="77777777" w:rsidR="00EE1928" w:rsidRPr="00DB712A" w:rsidRDefault="00EE1928" w:rsidP="00EE1928">
            <w:pPr>
              <w:rPr>
                <w:rFonts w:ascii="Arial" w:eastAsia="等线" w:hAnsi="Arial" w:cs="Arial"/>
                <w:highlight w:val="green"/>
              </w:rPr>
            </w:pPr>
            <w:r w:rsidRPr="00DB712A">
              <w:rPr>
                <w:rFonts w:ascii="Arial" w:eastAsia="等线" w:hAnsi="Arial" w:cs="Arial"/>
                <w:b/>
                <w:highlight w:val="green"/>
              </w:rPr>
              <w:t>Agreement</w:t>
            </w:r>
          </w:p>
          <w:p w14:paraId="1FC19853" w14:textId="77777777" w:rsidR="00EE1928" w:rsidRPr="00DB712A" w:rsidRDefault="00EE1928" w:rsidP="00EE1928">
            <w:pPr>
              <w:rPr>
                <w:rFonts w:ascii="Arial" w:eastAsia="等线" w:hAnsi="Arial" w:cs="Arial"/>
              </w:rPr>
            </w:pPr>
            <w:r w:rsidRPr="00DB712A">
              <w:rPr>
                <w:rFonts w:ascii="Arial" w:eastAsia="等线" w:hAnsi="Arial" w:cs="Arial"/>
              </w:rPr>
              <w:t>For PDCCH ordered-RACH, if reception of RAR is not configured, UE autonomous re-transmission of PRACH is</w:t>
            </w:r>
            <w:r w:rsidRPr="00DB712A">
              <w:rPr>
                <w:rFonts w:ascii="Arial" w:eastAsia="等线" w:hAnsi="Arial" w:cs="Arial"/>
                <w:color w:val="FF0000"/>
              </w:rPr>
              <w:t xml:space="preserve"> </w:t>
            </w:r>
            <w:r w:rsidRPr="00DB712A">
              <w:rPr>
                <w:rFonts w:ascii="Arial" w:eastAsia="等线" w:hAnsi="Arial" w:cs="Arial"/>
              </w:rPr>
              <w:t>not</w:t>
            </w:r>
            <w:r w:rsidRPr="00DB712A">
              <w:rPr>
                <w:rFonts w:ascii="Arial" w:eastAsia="等线" w:hAnsi="Arial" w:cs="Arial"/>
                <w:color w:val="FF0000"/>
              </w:rPr>
              <w:t xml:space="preserve"> </w:t>
            </w:r>
            <w:r w:rsidRPr="00DB712A">
              <w:rPr>
                <w:rFonts w:ascii="Arial" w:eastAsia="等线" w:hAnsi="Arial" w:cs="Arial"/>
              </w:rPr>
              <w:t>allowed, regardless of the configuration of PreambleTransMax.</w:t>
            </w:r>
          </w:p>
          <w:p w14:paraId="60FD71E1" w14:textId="77777777" w:rsidR="00EE1928" w:rsidRPr="00DB712A" w:rsidRDefault="00EE1928" w:rsidP="00EE1928">
            <w:pPr>
              <w:rPr>
                <w:rFonts w:ascii="Arial" w:eastAsia="等线" w:hAnsi="Arial" w:cs="Arial"/>
              </w:rPr>
            </w:pPr>
          </w:p>
          <w:p w14:paraId="7606BABF" w14:textId="77777777" w:rsidR="00EE1928" w:rsidRPr="00DB712A" w:rsidRDefault="00EE1928" w:rsidP="00EE1928">
            <w:pPr>
              <w:snapToGrid w:val="0"/>
              <w:rPr>
                <w:rFonts w:ascii="Arial" w:eastAsia="等线" w:hAnsi="Arial" w:cs="Arial"/>
                <w:highlight w:val="green"/>
              </w:rPr>
            </w:pPr>
            <w:r w:rsidRPr="00DB712A">
              <w:rPr>
                <w:rFonts w:ascii="Arial" w:eastAsia="等线" w:hAnsi="Arial" w:cs="Arial"/>
                <w:b/>
                <w:highlight w:val="green"/>
              </w:rPr>
              <w:t>Agreement</w:t>
            </w:r>
          </w:p>
          <w:p w14:paraId="7B3734CF" w14:textId="77777777" w:rsidR="00EE1928" w:rsidRPr="00DB712A" w:rsidRDefault="00EE1928" w:rsidP="00EE1928">
            <w:pPr>
              <w:snapToGrid w:val="0"/>
              <w:rPr>
                <w:rFonts w:ascii="Arial" w:eastAsia="Batang" w:hAnsi="Arial" w:cs="Arial"/>
                <w:bCs/>
                <w:strike/>
                <w:lang w:eastAsia="en-GB"/>
              </w:rPr>
            </w:pPr>
            <w:r w:rsidRPr="00DB712A">
              <w:rPr>
                <w:rFonts w:ascii="Arial" w:eastAsia="等线" w:hAnsi="Arial" w:cs="Arial"/>
              </w:rPr>
              <w:t xml:space="preserve">When reception of RAR is configured, support RAR is received from serving cell at least in intra-DU case. </w:t>
            </w:r>
          </w:p>
          <w:p w14:paraId="0FF1DA1F" w14:textId="77777777" w:rsidR="00EE1928" w:rsidRPr="00DB712A" w:rsidRDefault="00EE1928" w:rsidP="00EE1928">
            <w:pPr>
              <w:rPr>
                <w:rFonts w:ascii="Arial" w:eastAsia="等线" w:hAnsi="Arial" w:cs="Arial"/>
              </w:rPr>
            </w:pPr>
          </w:p>
          <w:p w14:paraId="4C49808C" w14:textId="77777777" w:rsidR="00EE1928" w:rsidRPr="00DB712A" w:rsidRDefault="00EE1928" w:rsidP="00EE1928">
            <w:pPr>
              <w:snapToGrid w:val="0"/>
              <w:rPr>
                <w:rFonts w:ascii="Arial" w:eastAsia="等线" w:hAnsi="Arial" w:cs="Arial"/>
                <w:highlight w:val="green"/>
              </w:rPr>
            </w:pPr>
            <w:r w:rsidRPr="00DB712A">
              <w:rPr>
                <w:rFonts w:ascii="Arial" w:eastAsia="等线" w:hAnsi="Arial" w:cs="Arial"/>
                <w:b/>
                <w:highlight w:val="green"/>
              </w:rPr>
              <w:t>Agreement</w:t>
            </w:r>
          </w:p>
          <w:p w14:paraId="3AD557EC" w14:textId="77777777" w:rsidR="00EE1928" w:rsidRPr="00DB712A" w:rsidRDefault="00EE1928" w:rsidP="00EE1928">
            <w:pPr>
              <w:snapToGrid w:val="0"/>
              <w:rPr>
                <w:rFonts w:ascii="Arial" w:eastAsia="等线" w:hAnsi="Arial" w:cs="Arial"/>
              </w:rPr>
            </w:pPr>
            <w:r w:rsidRPr="00DB712A">
              <w:rPr>
                <w:rFonts w:ascii="Arial" w:eastAsia="等线" w:hAnsi="Arial" w:cs="Arial"/>
              </w:rPr>
              <w:t>When reception of RAR is configured, support RAR is received from serving cell in inter-DU case.</w:t>
            </w:r>
          </w:p>
          <w:p w14:paraId="259AC324" w14:textId="77777777" w:rsidR="00EE1928" w:rsidRPr="00DB712A" w:rsidRDefault="00EE1928" w:rsidP="00EE1928">
            <w:pPr>
              <w:pStyle w:val="ListParagraph"/>
              <w:widowControl w:val="0"/>
              <w:numPr>
                <w:ilvl w:val="0"/>
                <w:numId w:val="34"/>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FFS: </w:t>
            </w:r>
            <w:r w:rsidRPr="00DB712A">
              <w:rPr>
                <w:rFonts w:ascii="Arial" w:hAnsi="Arial" w:cs="Arial"/>
                <w:sz w:val="20"/>
                <w:lang w:eastAsia="zh-CN"/>
              </w:rPr>
              <w:t xml:space="preserve">RA </w:t>
            </w:r>
            <w:r w:rsidRPr="00DB712A">
              <w:rPr>
                <w:rFonts w:ascii="Arial" w:eastAsia="等线" w:hAnsi="Arial" w:cs="Arial"/>
                <w:sz w:val="20"/>
                <w:lang w:eastAsia="zh-CN"/>
              </w:rPr>
              <w:t>response</w:t>
            </w:r>
            <w:r w:rsidRPr="00DB712A">
              <w:rPr>
                <w:rFonts w:ascii="Arial" w:hAnsi="Arial" w:cs="Arial"/>
                <w:sz w:val="20"/>
                <w:lang w:eastAsia="zh-CN"/>
              </w:rPr>
              <w:t xml:space="preserve"> window related issues</w:t>
            </w:r>
          </w:p>
          <w:p w14:paraId="3D3CFDB7" w14:textId="77777777" w:rsidR="00EE1928" w:rsidRPr="00DB712A" w:rsidRDefault="00EE1928" w:rsidP="00EE1928">
            <w:pPr>
              <w:rPr>
                <w:rFonts w:ascii="Arial" w:eastAsia="等线" w:hAnsi="Arial" w:cs="Arial"/>
              </w:rPr>
            </w:pPr>
          </w:p>
          <w:p w14:paraId="67DE33D0" w14:textId="77777777" w:rsidR="00EE1928" w:rsidRPr="00DB712A" w:rsidRDefault="00EE1928" w:rsidP="00EE1928">
            <w:pPr>
              <w:pStyle w:val="NormalWeb"/>
              <w:shd w:val="clear" w:color="auto" w:fill="FFFFFF"/>
              <w:spacing w:beforeLines="50" w:before="120" w:beforeAutospacing="0" w:after="0" w:afterAutospacing="0"/>
              <w:jc w:val="both"/>
              <w:rPr>
                <w:rFonts w:eastAsia="等线"/>
                <w:sz w:val="20"/>
                <w:szCs w:val="20"/>
                <w:highlight w:val="green"/>
              </w:rPr>
            </w:pPr>
            <w:r w:rsidRPr="00DB712A">
              <w:rPr>
                <w:rFonts w:eastAsia="等线"/>
                <w:b/>
                <w:bCs/>
                <w:sz w:val="20"/>
                <w:szCs w:val="20"/>
                <w:highlight w:val="green"/>
              </w:rPr>
              <w:t>Agreement</w:t>
            </w:r>
            <w:r w:rsidRPr="00DB712A">
              <w:rPr>
                <w:rFonts w:eastAsia="等线"/>
                <w:sz w:val="20"/>
                <w:szCs w:val="20"/>
                <w:highlight w:val="green"/>
              </w:rPr>
              <w:t xml:space="preserve"> </w:t>
            </w:r>
          </w:p>
          <w:p w14:paraId="5276A6B3" w14:textId="77777777" w:rsidR="00EE1928" w:rsidRPr="00DB712A" w:rsidRDefault="00EE1928" w:rsidP="00EE1928">
            <w:pPr>
              <w:pStyle w:val="NormalWeb"/>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lastRenderedPageBreak/>
              <w:t xml:space="preserve">For PDCCH ordered RACH mechanism in R18 LTM, when reception of RAR is configured, </w:t>
            </w:r>
          </w:p>
          <w:p w14:paraId="2CE60FB3" w14:textId="77777777" w:rsidR="00EE1928" w:rsidRPr="00DB712A" w:rsidRDefault="00EE1928" w:rsidP="00EE1928">
            <w:pPr>
              <w:pStyle w:val="NormalWeb"/>
              <w:numPr>
                <w:ilvl w:val="0"/>
                <w:numId w:val="34"/>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the UE stores(remembers/maintains/handles) a TA for at least one candidate cell</w:t>
            </w:r>
          </w:p>
          <w:p w14:paraId="10F5045F" w14:textId="77777777" w:rsidR="00EE1928" w:rsidRPr="00DB712A" w:rsidRDefault="00EE1928" w:rsidP="00EE1928">
            <w:pPr>
              <w:pStyle w:val="NormalWeb"/>
              <w:numPr>
                <w:ilvl w:val="0"/>
                <w:numId w:val="34"/>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storing(remembering/maintaining/handling) corresponding TAs for more than one candidate cell is up to UE capability</w:t>
            </w:r>
          </w:p>
          <w:p w14:paraId="22B568C9" w14:textId="77777777" w:rsidR="00EE1928" w:rsidRPr="00DB712A" w:rsidRDefault="00EE1928" w:rsidP="00EE1928">
            <w:pPr>
              <w:pStyle w:val="NormalWeb"/>
              <w:numPr>
                <w:ilvl w:val="1"/>
                <w:numId w:val="34"/>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detailed number of candidate cell is up to UE capability </w:t>
            </w:r>
          </w:p>
          <w:p w14:paraId="2481AA4F" w14:textId="77777777" w:rsidR="00EE1928" w:rsidRPr="00DB712A" w:rsidRDefault="00EE1928" w:rsidP="00EE1928">
            <w:pPr>
              <w:rPr>
                <w:rFonts w:ascii="Arial" w:eastAsia="等线" w:hAnsi="Arial" w:cs="Arial"/>
                <w:lang w:val="en-US"/>
              </w:rPr>
            </w:pPr>
          </w:p>
          <w:p w14:paraId="1D6F5086" w14:textId="77777777" w:rsidR="00EE1928" w:rsidRPr="00DB712A" w:rsidRDefault="00EE1928" w:rsidP="00EE1928">
            <w:pPr>
              <w:snapToGrid w:val="0"/>
              <w:rPr>
                <w:rFonts w:ascii="Arial" w:eastAsia="等线" w:hAnsi="Arial" w:cs="Arial"/>
                <w:highlight w:val="green"/>
              </w:rPr>
            </w:pPr>
            <w:r w:rsidRPr="00DB712A">
              <w:rPr>
                <w:rFonts w:ascii="Arial" w:eastAsia="等线" w:hAnsi="Arial" w:cs="Arial"/>
                <w:b/>
                <w:highlight w:val="green"/>
              </w:rPr>
              <w:t>Agreement</w:t>
            </w:r>
          </w:p>
          <w:p w14:paraId="5270E485" w14:textId="77777777" w:rsidR="00EE1928" w:rsidRPr="00DB712A" w:rsidRDefault="00EE1928" w:rsidP="00EE1928">
            <w:pPr>
              <w:snapToGrid w:val="0"/>
              <w:rPr>
                <w:rFonts w:ascii="Arial" w:eastAsia="等线" w:hAnsi="Arial" w:cs="Arial"/>
              </w:rPr>
            </w:pPr>
            <w:r w:rsidRPr="00DB712A">
              <w:rPr>
                <w:rFonts w:ascii="Arial" w:eastAsia="等线" w:hAnsi="Arial" w:cs="Arial"/>
              </w:rPr>
              <w:t>For PDCCH-order based PRACH for candidate cell study the following issues:</w:t>
            </w:r>
          </w:p>
          <w:p w14:paraId="4FFB92DD" w14:textId="77777777" w:rsidR="00EE1928" w:rsidRPr="00DB712A" w:rsidRDefault="00EE1928" w:rsidP="00EE1928">
            <w:pPr>
              <w:pStyle w:val="ListParagraph"/>
              <w:numPr>
                <w:ilvl w:val="0"/>
                <w:numId w:val="39"/>
              </w:numPr>
              <w:snapToGrid w:val="0"/>
              <w:spacing w:after="160"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transmission power reduction for a PRACH transmission to a LTM candidate cell is performed</w:t>
            </w:r>
          </w:p>
          <w:p w14:paraId="013E0C3E" w14:textId="77777777" w:rsidR="00EE1928" w:rsidRPr="00DB712A" w:rsidRDefault="00EE1928" w:rsidP="00EE1928">
            <w:pPr>
              <w:pStyle w:val="ListParagraph"/>
              <w:numPr>
                <w:ilvl w:val="0"/>
                <w:numId w:val="39"/>
              </w:numPr>
              <w:snapToGrid w:val="0"/>
              <w:spacing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prioritization of a PARCH transmission to a LTM candidate cell compared to an overlapped (in time and frequency) serving cell UL transmission</w:t>
            </w:r>
          </w:p>
          <w:p w14:paraId="446865D7" w14:textId="77777777" w:rsidR="00EE1928" w:rsidRPr="00DB712A" w:rsidRDefault="00EE1928" w:rsidP="00EE1928">
            <w:pPr>
              <w:rPr>
                <w:rFonts w:ascii="Arial" w:eastAsia="等线" w:hAnsi="Arial" w:cs="Arial"/>
              </w:rPr>
            </w:pPr>
          </w:p>
          <w:p w14:paraId="7417AF3D" w14:textId="77777777" w:rsidR="00EE1928" w:rsidRPr="00DB712A" w:rsidRDefault="00EE1928" w:rsidP="00EE1928">
            <w:pPr>
              <w:snapToGrid w:val="0"/>
              <w:rPr>
                <w:rFonts w:ascii="Arial" w:eastAsia="Batang" w:hAnsi="Arial" w:cs="Arial"/>
                <w:b/>
                <w:highlight w:val="green"/>
              </w:rPr>
            </w:pPr>
            <w:r w:rsidRPr="00DB712A">
              <w:rPr>
                <w:rFonts w:ascii="Arial" w:eastAsia="等线" w:hAnsi="Arial" w:cs="Arial"/>
                <w:b/>
                <w:highlight w:val="green"/>
              </w:rPr>
              <w:t>Agreement</w:t>
            </w:r>
          </w:p>
          <w:p w14:paraId="4BAA9D10" w14:textId="77777777" w:rsidR="00EE1928" w:rsidRPr="00DB712A" w:rsidRDefault="00EE1928" w:rsidP="00EE1928">
            <w:pPr>
              <w:snapToGrid w:val="0"/>
              <w:rPr>
                <w:rFonts w:ascii="Arial" w:eastAsia="等线" w:hAnsi="Arial" w:cs="Arial"/>
                <w:b/>
              </w:rPr>
            </w:pPr>
            <w:r w:rsidRPr="00DB712A">
              <w:rPr>
                <w:rFonts w:ascii="Arial" w:eastAsia="等线" w:hAnsi="Arial" w:cs="Arial"/>
              </w:rPr>
              <w:t>For PDCCH ordered-RACH, if reception of RAR is not configured</w:t>
            </w:r>
          </w:p>
          <w:p w14:paraId="6B5849D9" w14:textId="77777777" w:rsidR="00EE1928" w:rsidRPr="00DB712A" w:rsidRDefault="00EE1928" w:rsidP="00EE1928">
            <w:pPr>
              <w:pStyle w:val="ListParagraph"/>
              <w:widowControl w:val="0"/>
              <w:numPr>
                <w:ilvl w:val="0"/>
                <w:numId w:val="34"/>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power ramping is performed or not is determined from PDCCH order</w:t>
            </w:r>
          </w:p>
          <w:p w14:paraId="3515FE46" w14:textId="77777777" w:rsidR="00EE1928" w:rsidRPr="00DB712A" w:rsidRDefault="00EE1928" w:rsidP="00EE1928">
            <w:pPr>
              <w:pStyle w:val="ListParagraph"/>
              <w:widowControl w:val="0"/>
              <w:numPr>
                <w:ilvl w:val="2"/>
                <w:numId w:val="40"/>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If power ramping is performed, </w:t>
            </w:r>
          </w:p>
          <w:p w14:paraId="27C88166" w14:textId="77777777" w:rsidR="00EE1928" w:rsidRPr="00DB712A" w:rsidRDefault="00EE1928" w:rsidP="00EE1928">
            <w:pPr>
              <w:pStyle w:val="ListParagraph"/>
              <w:widowControl w:val="0"/>
              <w:numPr>
                <w:ilvl w:val="3"/>
                <w:numId w:val="40"/>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PRACH is an initial transmission or retransmission is explicitly indicated in PDCCH order (FFS exact indication mechanism)</w:t>
            </w:r>
          </w:p>
          <w:p w14:paraId="5218E1D9" w14:textId="77777777" w:rsidR="00EE1928" w:rsidRPr="00DB712A" w:rsidRDefault="00EE1928" w:rsidP="00EE1928">
            <w:pPr>
              <w:pStyle w:val="ListParagraph"/>
              <w:widowControl w:val="0"/>
              <w:numPr>
                <w:ilvl w:val="3"/>
                <w:numId w:val="40"/>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hAnsi="Arial" w:cs="Arial"/>
                <w:sz w:val="20"/>
              </w:rPr>
              <w:t xml:space="preserve">power </w:t>
            </w:r>
            <w:r w:rsidRPr="00DB712A">
              <w:rPr>
                <w:rFonts w:ascii="Arial" w:hAnsi="Arial" w:cs="Arial"/>
                <w:sz w:val="20"/>
                <w:lang w:eastAsia="zh-CN"/>
              </w:rPr>
              <w:t>ramping-</w:t>
            </w:r>
            <w:r w:rsidRPr="00DB712A">
              <w:rPr>
                <w:rFonts w:ascii="Arial" w:hAnsi="Arial" w:cs="Arial"/>
                <w:sz w:val="20"/>
              </w:rPr>
              <w:t xml:space="preserve">up </w:t>
            </w:r>
            <w:r w:rsidRPr="00DB712A">
              <w:rPr>
                <w:rFonts w:ascii="Arial" w:hAnsi="Arial" w:cs="Arial"/>
                <w:sz w:val="20"/>
                <w:lang w:eastAsia="zh-CN"/>
              </w:rPr>
              <w:t>value</w:t>
            </w:r>
            <w:r w:rsidRPr="00DB712A">
              <w:rPr>
                <w:rFonts w:ascii="Arial" w:hAnsi="Arial" w:cs="Arial"/>
                <w:sz w:val="20"/>
              </w:rPr>
              <w:t xml:space="preserve"> </w:t>
            </w:r>
            <w:r w:rsidRPr="00DB712A">
              <w:rPr>
                <w:rFonts w:ascii="Arial" w:hAnsi="Arial" w:cs="Arial"/>
                <w:sz w:val="20"/>
                <w:lang w:eastAsia="zh-CN"/>
              </w:rPr>
              <w:t xml:space="preserve">is </w:t>
            </w:r>
            <w:r w:rsidRPr="00DB712A">
              <w:rPr>
                <w:rFonts w:ascii="Arial" w:hAnsi="Arial" w:cs="Arial"/>
                <w:b/>
                <w:sz w:val="20"/>
              </w:rPr>
              <w:t>configured</w:t>
            </w:r>
            <w:r w:rsidRPr="00DB712A">
              <w:rPr>
                <w:rFonts w:ascii="Arial" w:hAnsi="Arial" w:cs="Arial"/>
                <w:b/>
                <w:sz w:val="20"/>
                <w:lang w:eastAsia="zh-CN"/>
              </w:rPr>
              <w:t xml:space="preserve"> </w:t>
            </w:r>
          </w:p>
          <w:p w14:paraId="1F9D19BA" w14:textId="77777777" w:rsidR="00EE1928" w:rsidRPr="00DB712A" w:rsidRDefault="00EE1928" w:rsidP="00EE1928">
            <w:pPr>
              <w:pStyle w:val="ListParagraph"/>
              <w:widowControl w:val="0"/>
              <w:numPr>
                <w:ilvl w:val="2"/>
                <w:numId w:val="40"/>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else, the power should be determined by open-loop power control</w:t>
            </w:r>
          </w:p>
          <w:p w14:paraId="72F0C573" w14:textId="3FC3B5C3" w:rsidR="00B062CF" w:rsidRDefault="00B062CF" w:rsidP="00E33DFD">
            <w:pPr>
              <w:spacing w:afterLines="50" w:line="240" w:lineRule="auto"/>
              <w:jc w:val="left"/>
            </w:pPr>
          </w:p>
        </w:tc>
      </w:tr>
    </w:tbl>
    <w:p w14:paraId="6C7FF9DB" w14:textId="77777777" w:rsidR="00DE7D09" w:rsidRDefault="00DE7D09" w:rsidP="00E33DFD">
      <w:pPr>
        <w:spacing w:afterLines="50" w:line="240" w:lineRule="auto"/>
        <w:jc w:val="left"/>
      </w:pPr>
    </w:p>
    <w:p w14:paraId="56505DF8" w14:textId="1C87A8E8" w:rsidR="00F15765" w:rsidRDefault="00F15765" w:rsidP="00F15765">
      <w:pPr>
        <w:pStyle w:val="Heading2"/>
        <w:numPr>
          <w:ilvl w:val="1"/>
          <w:numId w:val="1"/>
        </w:numPr>
      </w:pPr>
      <w:r>
        <w:t>RAN2 agreements for RACH-less LTM</w:t>
      </w:r>
    </w:p>
    <w:p w14:paraId="1B677AAA" w14:textId="062B31E4" w:rsidR="0094621C" w:rsidRPr="0094621C" w:rsidRDefault="0094621C" w:rsidP="0094621C">
      <w:pPr>
        <w:pStyle w:val="Agreement"/>
        <w:numPr>
          <w:ilvl w:val="0"/>
          <w:numId w:val="0"/>
        </w:numPr>
        <w:rPr>
          <w:b w:val="0"/>
          <w:bCs/>
          <w:lang w:eastAsia="en-US"/>
        </w:rPr>
      </w:pPr>
      <w:r w:rsidRPr="0094621C">
        <w:rPr>
          <w:b w:val="0"/>
          <w:bCs/>
          <w:lang w:eastAsia="en-US"/>
        </w:rPr>
        <w:t>RAN2#121bis</w:t>
      </w:r>
      <w:r w:rsidR="00542111">
        <w:rPr>
          <w:b w:val="0"/>
          <w:bCs/>
          <w:lang w:eastAsia="en-US"/>
        </w:rPr>
        <w:t>-e</w:t>
      </w:r>
      <w:r w:rsidRPr="0094621C">
        <w:rPr>
          <w:b w:val="0"/>
          <w:bCs/>
          <w:lang w:eastAsia="en-US"/>
        </w:rPr>
        <w:t xml:space="preserve"> meeting agreements</w:t>
      </w:r>
      <w:r>
        <w:rPr>
          <w:b w:val="0"/>
          <w:bCs/>
          <w:lang w:eastAsia="en-US"/>
        </w:rPr>
        <w:t>:</w:t>
      </w:r>
    </w:p>
    <w:tbl>
      <w:tblPr>
        <w:tblStyle w:val="TableGrid"/>
        <w:tblW w:w="0" w:type="auto"/>
        <w:tblLook w:val="04A0" w:firstRow="1" w:lastRow="0" w:firstColumn="1" w:lastColumn="0" w:noHBand="0" w:noVBand="1"/>
      </w:tblPr>
      <w:tblGrid>
        <w:gridCol w:w="9855"/>
      </w:tblGrid>
      <w:tr w:rsidR="00B86B0C" w14:paraId="757508EC" w14:textId="77777777" w:rsidTr="00B86B0C">
        <w:tc>
          <w:tcPr>
            <w:tcW w:w="9855" w:type="dxa"/>
          </w:tcPr>
          <w:p w14:paraId="66C4B80B" w14:textId="368C9DD7" w:rsidR="00B86B0C" w:rsidRDefault="00B86B0C" w:rsidP="00B86B0C">
            <w:pPr>
              <w:pStyle w:val="Agreement"/>
              <w:tabs>
                <w:tab w:val="clear" w:pos="1440"/>
                <w:tab w:val="num" w:pos="1619"/>
              </w:tabs>
              <w:ind w:left="1619"/>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23D56027" w14:textId="77777777" w:rsidR="00B86B0C" w:rsidRDefault="00B86B0C" w:rsidP="00B86B0C">
            <w:pPr>
              <w:pStyle w:val="Agreement"/>
              <w:tabs>
                <w:tab w:val="clear" w:pos="1440"/>
                <w:tab w:val="num" w:pos="1619"/>
              </w:tabs>
              <w:ind w:left="1619"/>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BD6900F" w14:textId="77777777" w:rsidR="00B86B0C" w:rsidRDefault="00B86B0C" w:rsidP="00B86B0C">
            <w:pPr>
              <w:pStyle w:val="Agreement"/>
              <w:tabs>
                <w:tab w:val="clear" w:pos="1440"/>
                <w:tab w:val="num" w:pos="1619"/>
              </w:tabs>
              <w:ind w:left="1619"/>
            </w:pPr>
            <w:r>
              <w:t>R2 assumes that Early TA RACH option 3 (with RAR from candidate cell) is not needed in Rel-18.</w:t>
            </w:r>
          </w:p>
          <w:p w14:paraId="01616BC4" w14:textId="77777777" w:rsidR="00B86B0C" w:rsidRDefault="00B86B0C" w:rsidP="00B86B0C">
            <w:pPr>
              <w:pStyle w:val="Agreement"/>
              <w:tabs>
                <w:tab w:val="clear" w:pos="1440"/>
                <w:tab w:val="num" w:pos="1619"/>
              </w:tabs>
              <w:ind w:left="1619"/>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116FE94A" w14:textId="77777777" w:rsidR="00B86B0C" w:rsidRDefault="00B86B0C" w:rsidP="00B86B0C">
            <w:pPr>
              <w:pStyle w:val="Agreement"/>
              <w:numPr>
                <w:ilvl w:val="0"/>
                <w:numId w:val="0"/>
              </w:numPr>
              <w:ind w:left="1619"/>
              <w:rPr>
                <w:lang w:eastAsia="zh-CN"/>
              </w:rPr>
            </w:pPr>
            <w:r>
              <w:rPr>
                <w:lang w:eastAsia="zh-CN"/>
              </w:rPr>
              <w:t xml:space="preserve">- Value 0, </w:t>
            </w:r>
          </w:p>
          <w:p w14:paraId="6C96EFA9" w14:textId="242A7C3E" w:rsidR="00B86B0C" w:rsidRDefault="00B86B0C" w:rsidP="008441B6">
            <w:pPr>
              <w:pStyle w:val="Agreement"/>
              <w:numPr>
                <w:ilvl w:val="0"/>
                <w:numId w:val="0"/>
              </w:numPr>
              <w:ind w:left="1619"/>
            </w:pPr>
            <w:r>
              <w:rPr>
                <w:lang w:eastAsia="zh-CN"/>
              </w:rPr>
              <w:t xml:space="preserve">- Value indicating that the UE shall apply the TA of one source cell. </w:t>
            </w:r>
          </w:p>
        </w:tc>
      </w:tr>
    </w:tbl>
    <w:p w14:paraId="3018199E" w14:textId="34A66E76" w:rsidR="00E765E1" w:rsidRDefault="00E765E1" w:rsidP="00E33DFD">
      <w:pPr>
        <w:spacing w:afterLines="50" w:line="240" w:lineRule="auto"/>
        <w:jc w:val="left"/>
      </w:pPr>
    </w:p>
    <w:p w14:paraId="6FE87DF4" w14:textId="4534F8B8" w:rsidR="00F00AA3" w:rsidRDefault="00F00AA3" w:rsidP="00E33DFD">
      <w:pPr>
        <w:spacing w:afterLines="50" w:line="240" w:lineRule="auto"/>
        <w:jc w:val="left"/>
      </w:pPr>
    </w:p>
    <w:p w14:paraId="36DFCC07" w14:textId="00C31B13" w:rsidR="0025773D" w:rsidRDefault="00F00AA3" w:rsidP="0025773D">
      <w:pPr>
        <w:pStyle w:val="Heading2"/>
        <w:numPr>
          <w:ilvl w:val="1"/>
          <w:numId w:val="1"/>
        </w:numPr>
      </w:pPr>
      <w:r>
        <w:t>RAN</w:t>
      </w:r>
      <w:r w:rsidR="00EF5C66">
        <w:t>3</w:t>
      </w:r>
      <w:r>
        <w:t xml:space="preserve"> agreements for RACH-less LTM</w:t>
      </w:r>
    </w:p>
    <w:p w14:paraId="57F24725" w14:textId="16628162" w:rsidR="0025773D" w:rsidRPr="0025773D" w:rsidRDefault="00220351" w:rsidP="0025773D">
      <w:pPr>
        <w:rPr>
          <w:lang w:eastAsia="x-none"/>
        </w:rPr>
      </w:pPr>
      <w:r>
        <w:rPr>
          <w:lang w:eastAsia="x-none"/>
        </w:rPr>
        <w:t>RAN3#</w:t>
      </w:r>
      <w:r w:rsidR="00C77E58">
        <w:rPr>
          <w:lang w:eastAsia="x-none"/>
        </w:rPr>
        <w:t>119bis-e meeting agreements:</w:t>
      </w:r>
    </w:p>
    <w:tbl>
      <w:tblPr>
        <w:tblStyle w:val="TableGrid"/>
        <w:tblW w:w="0" w:type="auto"/>
        <w:tblLook w:val="04A0" w:firstRow="1" w:lastRow="0" w:firstColumn="1" w:lastColumn="0" w:noHBand="0" w:noVBand="1"/>
      </w:tblPr>
      <w:tblGrid>
        <w:gridCol w:w="9855"/>
      </w:tblGrid>
      <w:tr w:rsidR="00040C49" w14:paraId="1B1162E9" w14:textId="77777777" w:rsidTr="00040C49">
        <w:tc>
          <w:tcPr>
            <w:tcW w:w="9855" w:type="dxa"/>
          </w:tcPr>
          <w:p w14:paraId="7713E007" w14:textId="77777777" w:rsidR="00D20282" w:rsidRDefault="00D20282" w:rsidP="00D20282">
            <w:pPr>
              <w:rPr>
                <w:rFonts w:ascii="Arial" w:hAnsi="Arial" w:cs="Arial"/>
              </w:rPr>
            </w:pPr>
            <w:r>
              <w:rPr>
                <w:rFonts w:ascii="Arial" w:hAnsi="Arial" w:cs="Arial"/>
              </w:rPr>
              <w:lastRenderedPageBreak/>
              <w:t>RAN3 would like to provide the following feedback for RAN1’s question:</w:t>
            </w:r>
          </w:p>
          <w:p w14:paraId="50866F4B" w14:textId="77777777" w:rsidR="00D20282" w:rsidRDefault="00D20282" w:rsidP="00D20282">
            <w:pPr>
              <w:ind w:leftChars="100" w:left="220"/>
              <w:rPr>
                <w:rFonts w:ascii="Arial" w:hAnsi="Arial" w:cs="Arial"/>
                <w:i/>
                <w:iCs/>
                <w:color w:val="000000"/>
                <w:shd w:val="clear" w:color="auto" w:fill="FFFFFF"/>
              </w:rPr>
            </w:pPr>
            <w:r>
              <w:rPr>
                <w:rFonts w:ascii="Arial" w:hAnsi="Arial" w:cs="Arial" w:hint="eastAsia"/>
                <w:i/>
                <w:iCs/>
              </w:rPr>
              <w:t xml:space="preserve">RAN1 respectfully asks RAN2 and RAN3 to check the feasibility and potential impact on specs of RAN2 and RAN3 of </w:t>
            </w:r>
            <w:r>
              <w:rPr>
                <w:rFonts w:ascii="Arial" w:hAnsi="Arial" w:cs="Arial"/>
                <w:i/>
                <w:iCs/>
              </w:rPr>
              <w:t>all</w:t>
            </w:r>
            <w:r>
              <w:rPr>
                <w:rFonts w:ascii="Arial" w:hAnsi="Arial" w:cs="Arial" w:hint="eastAsia"/>
                <w:i/>
                <w:iCs/>
              </w:rPr>
              <w:t xml:space="preserve"> options</w:t>
            </w:r>
            <w:r>
              <w:rPr>
                <w:rFonts w:ascii="Arial" w:hAnsi="Arial" w:cs="Arial"/>
                <w:i/>
                <w:iCs/>
              </w:rPr>
              <w:t xml:space="preserve">, </w:t>
            </w:r>
            <w:r>
              <w:rPr>
                <w:rFonts w:ascii="Arial" w:hAnsi="Arial" w:cs="Arial" w:hint="eastAsia"/>
                <w:i/>
                <w:iCs/>
              </w:rPr>
              <w:t xml:space="preserve">i.e. with RAR </w:t>
            </w:r>
            <w:r>
              <w:rPr>
                <w:rFonts w:ascii="Arial" w:hAnsi="Arial" w:cs="Arial"/>
                <w:i/>
                <w:iCs/>
              </w:rPr>
              <w:t xml:space="preserve">(from serving or candidate cell) </w:t>
            </w:r>
            <w:r>
              <w:rPr>
                <w:rFonts w:ascii="Arial" w:hAnsi="Arial" w:cs="Arial" w:hint="eastAsia"/>
                <w:i/>
                <w:iCs/>
              </w:rPr>
              <w:t>and without RAR</w:t>
            </w:r>
            <w:r>
              <w:rPr>
                <w:rFonts w:ascii="Arial" w:hAnsi="Arial" w:cs="Arial"/>
                <w:i/>
                <w:iCs/>
              </w:rPr>
              <w:t>,</w:t>
            </w:r>
            <w:r>
              <w:rPr>
                <w:rFonts w:ascii="Arial" w:hAnsi="Arial" w:cs="Arial"/>
                <w:i/>
                <w:iCs/>
                <w:color w:val="000000"/>
                <w:shd w:val="clear" w:color="auto" w:fill="FFFFFF"/>
              </w:rPr>
              <w:t xml:space="preserve"> in the agreement described in section B.</w:t>
            </w:r>
          </w:p>
          <w:p w14:paraId="506868BC" w14:textId="77777777" w:rsidR="00D20282" w:rsidRDefault="00D20282" w:rsidP="00D20282">
            <w:pPr>
              <w:rPr>
                <w:rFonts w:ascii="Arial" w:hAnsi="Arial" w:cs="Arial"/>
                <w:lang w:eastAsia="ja-JP"/>
              </w:rPr>
            </w:pPr>
            <w:r>
              <w:rPr>
                <w:rFonts w:ascii="Arial" w:hAnsi="Arial" w:cs="Arial" w:hint="eastAsia"/>
                <w:lang w:eastAsia="ja-JP"/>
              </w:rPr>
              <w:t>F</w:t>
            </w:r>
            <w:r>
              <w:rPr>
                <w:rFonts w:ascii="Arial" w:hAnsi="Arial" w:cs="Arial"/>
                <w:lang w:eastAsia="ja-JP"/>
              </w:rPr>
              <w:t xml:space="preserve">rom RAN3 perspective, </w:t>
            </w:r>
            <w:r>
              <w:rPr>
                <w:rFonts w:ascii="Arial" w:eastAsia="等线" w:hAnsi="Arial" w:cs="Arial" w:hint="eastAsia"/>
              </w:rPr>
              <w:t xml:space="preserve">all </w:t>
            </w:r>
            <w:r>
              <w:rPr>
                <w:rFonts w:ascii="Arial" w:hAnsi="Arial" w:cs="Arial"/>
                <w:lang w:eastAsia="ja-JP"/>
              </w:rPr>
              <w:t xml:space="preserve">options are feasible. </w:t>
            </w:r>
            <w:r w:rsidRPr="00A52E30">
              <w:rPr>
                <w:rFonts w:ascii="Arial" w:eastAsia="MS Mincho" w:hAnsi="Arial" w:cs="Arial"/>
                <w:sz w:val="21"/>
                <w:szCs w:val="21"/>
                <w:lang w:eastAsia="ja-JP"/>
              </w:rPr>
              <w:t>The potential impacts of the following options on specifications are being taken into consideration by RAN3</w:t>
            </w:r>
            <w:r>
              <w:rPr>
                <w:rFonts w:ascii="Arial" w:hAnsi="Arial" w:cs="Arial"/>
                <w:lang w:eastAsia="ja-JP"/>
              </w:rPr>
              <w:t>.</w:t>
            </w:r>
          </w:p>
          <w:p w14:paraId="5086E1FE" w14:textId="77777777" w:rsidR="00D20282" w:rsidRDefault="00D20282" w:rsidP="00D20282">
            <w:pPr>
              <w:numPr>
                <w:ilvl w:val="1"/>
                <w:numId w:val="44"/>
              </w:numPr>
              <w:spacing w:after="180" w:line="240" w:lineRule="auto"/>
              <w:jc w:val="left"/>
              <w:rPr>
                <w:rFonts w:ascii="Arial" w:eastAsia="等线" w:hAnsi="Arial" w:cs="Arial"/>
              </w:rPr>
            </w:pPr>
            <w:r>
              <w:rPr>
                <w:rFonts w:ascii="Arial" w:hAnsi="Arial" w:cs="Arial"/>
                <w:lang w:eastAsia="ja-JP"/>
              </w:rPr>
              <w:t xml:space="preserve">Case 1: </w:t>
            </w:r>
            <w:r>
              <w:rPr>
                <w:rFonts w:ascii="Arial" w:eastAsia="等线" w:hAnsi="Arial" w:cs="Arial"/>
              </w:rPr>
              <w:t>with RAR and the RAR is received from the candidate cell</w:t>
            </w:r>
          </w:p>
          <w:p w14:paraId="6198A41D" w14:textId="77777777" w:rsidR="00D20282" w:rsidRPr="00A52E30" w:rsidRDefault="00D20282" w:rsidP="00D20282">
            <w:pPr>
              <w:pStyle w:val="ListParagraph"/>
              <w:widowControl w:val="0"/>
              <w:numPr>
                <w:ilvl w:val="0"/>
                <w:numId w:val="45"/>
              </w:numPr>
              <w:ind w:firstLineChars="0"/>
              <w:jc w:val="both"/>
              <w:rPr>
                <w:rFonts w:eastAsia="等线" w:cs="Arial"/>
                <w:b/>
                <w:sz w:val="20"/>
                <w:szCs w:val="20"/>
                <w:lang w:eastAsia="zh-CN"/>
              </w:rPr>
            </w:pPr>
            <w:r>
              <w:rPr>
                <w:rFonts w:cs="Arial"/>
                <w:bCs/>
                <w:sz w:val="20"/>
                <w:szCs w:val="20"/>
              </w:rPr>
              <w:t>RAN3 will not pursue any standardization work in Rel-18 considering other groups output of thi</w:t>
            </w:r>
            <w:r w:rsidRPr="00A52E30">
              <w:rPr>
                <w:rFonts w:cs="Arial"/>
                <w:bCs/>
                <w:sz w:val="20"/>
                <w:szCs w:val="20"/>
              </w:rPr>
              <w:t>s option</w:t>
            </w:r>
            <w:r>
              <w:rPr>
                <w:rFonts w:cs="Arial"/>
                <w:bCs/>
                <w:sz w:val="20"/>
                <w:szCs w:val="20"/>
              </w:rPr>
              <w:t>.</w:t>
            </w:r>
          </w:p>
          <w:p w14:paraId="37DCDA61" w14:textId="77777777" w:rsidR="00D20282" w:rsidRPr="00A52E30" w:rsidRDefault="00D20282" w:rsidP="00D20282">
            <w:pPr>
              <w:pStyle w:val="ListParagraph"/>
              <w:ind w:left="1140" w:firstLine="400"/>
              <w:rPr>
                <w:rFonts w:eastAsia="等线" w:cs="Arial"/>
                <w:b/>
                <w:sz w:val="20"/>
                <w:szCs w:val="20"/>
                <w:lang w:eastAsia="zh-CN"/>
              </w:rPr>
            </w:pPr>
          </w:p>
          <w:p w14:paraId="2EB2A005" w14:textId="77777777" w:rsidR="00D20282" w:rsidRDefault="00D20282" w:rsidP="00D20282">
            <w:pPr>
              <w:numPr>
                <w:ilvl w:val="1"/>
                <w:numId w:val="44"/>
              </w:numPr>
              <w:spacing w:after="180" w:line="240" w:lineRule="auto"/>
              <w:jc w:val="left"/>
              <w:rPr>
                <w:rFonts w:ascii="Arial" w:hAnsi="Arial" w:cs="Arial"/>
                <w:bCs/>
              </w:rPr>
            </w:pPr>
            <w:bookmarkStart w:id="8" w:name="OLE_LINK10"/>
            <w:bookmarkStart w:id="9" w:name="OLE_LINK9"/>
            <w:bookmarkStart w:id="10" w:name="OLE_LINK15"/>
            <w:r w:rsidRPr="00A52E30">
              <w:rPr>
                <w:rFonts w:ascii="Arial" w:hAnsi="Arial" w:cs="Arial"/>
                <w:lang w:eastAsia="ja-JP"/>
              </w:rPr>
              <w:t>Case 2: with RAR and the RAR is received from the serving cell</w:t>
            </w:r>
          </w:p>
          <w:bookmarkEnd w:id="8"/>
          <w:bookmarkEnd w:id="9"/>
          <w:bookmarkEnd w:id="10"/>
          <w:p w14:paraId="15B19F0F" w14:textId="77777777" w:rsidR="00D20282" w:rsidRDefault="00D20282" w:rsidP="00D20282">
            <w:pPr>
              <w:pStyle w:val="ListParagraph"/>
              <w:widowControl w:val="0"/>
              <w:numPr>
                <w:ilvl w:val="0"/>
                <w:numId w:val="45"/>
              </w:numPr>
              <w:ind w:firstLineChars="0"/>
              <w:jc w:val="both"/>
              <w:rPr>
                <w:rFonts w:cs="Arial"/>
                <w:b/>
                <w:bCs/>
                <w:sz w:val="20"/>
                <w:szCs w:val="20"/>
              </w:rPr>
            </w:pPr>
            <w:r>
              <w:rPr>
                <w:rFonts w:cs="Arial"/>
                <w:bCs/>
                <w:sz w:val="20"/>
                <w:szCs w:val="20"/>
              </w:rPr>
              <w:t>RAN3 will further discuss how to specify</w:t>
            </w:r>
            <w:r w:rsidRPr="00A52E30">
              <w:rPr>
                <w:rFonts w:cs="Arial"/>
                <w:bCs/>
                <w:sz w:val="20"/>
                <w:szCs w:val="20"/>
              </w:rPr>
              <w:t xml:space="preserve"> how the </w:t>
            </w:r>
            <w:r>
              <w:rPr>
                <w:rFonts w:cs="Arial"/>
                <w:bCs/>
                <w:sz w:val="20"/>
                <w:szCs w:val="20"/>
              </w:rPr>
              <w:t xml:space="preserve">information required for the </w:t>
            </w:r>
            <w:r w:rsidRPr="00A52E30">
              <w:rPr>
                <w:rFonts w:cs="Arial"/>
                <w:bCs/>
                <w:sz w:val="20"/>
                <w:szCs w:val="20"/>
              </w:rPr>
              <w:t xml:space="preserve">RAR </w:t>
            </w:r>
            <w:r>
              <w:rPr>
                <w:rFonts w:cs="Arial"/>
                <w:bCs/>
                <w:sz w:val="20"/>
                <w:szCs w:val="20"/>
              </w:rPr>
              <w:t xml:space="preserve">transmission </w:t>
            </w:r>
            <w:r w:rsidRPr="00A52E30">
              <w:rPr>
                <w:rFonts w:cs="Arial"/>
                <w:bCs/>
                <w:sz w:val="20"/>
                <w:szCs w:val="20"/>
              </w:rPr>
              <w:t xml:space="preserve">is </w:t>
            </w:r>
            <w:r>
              <w:rPr>
                <w:rFonts w:cs="Arial"/>
                <w:bCs/>
                <w:sz w:val="20"/>
                <w:szCs w:val="20"/>
              </w:rPr>
              <w:t>signalled</w:t>
            </w:r>
            <w:r w:rsidRPr="00A52E30">
              <w:rPr>
                <w:rFonts w:cs="Arial"/>
                <w:bCs/>
                <w:sz w:val="20"/>
                <w:szCs w:val="20"/>
              </w:rPr>
              <w:t xml:space="preserve"> from the candidate DU to the source DU through the CU</w:t>
            </w:r>
            <w:r>
              <w:rPr>
                <w:rFonts w:cs="Arial"/>
                <w:bCs/>
                <w:sz w:val="20"/>
                <w:szCs w:val="20"/>
              </w:rPr>
              <w:t>.</w:t>
            </w:r>
          </w:p>
          <w:p w14:paraId="5A2FC19D" w14:textId="77777777" w:rsidR="00D20282" w:rsidRDefault="00D20282" w:rsidP="00D20282">
            <w:pPr>
              <w:pStyle w:val="ListParagraph"/>
              <w:ind w:leftChars="280" w:left="616" w:firstLine="402"/>
              <w:rPr>
                <w:rFonts w:cs="Arial"/>
                <w:b/>
                <w:bCs/>
                <w:sz w:val="20"/>
                <w:szCs w:val="20"/>
              </w:rPr>
            </w:pPr>
          </w:p>
          <w:p w14:paraId="75238297" w14:textId="77777777" w:rsidR="00D20282" w:rsidRPr="00A52E30" w:rsidRDefault="00D20282" w:rsidP="00D20282">
            <w:pPr>
              <w:numPr>
                <w:ilvl w:val="1"/>
                <w:numId w:val="44"/>
              </w:numPr>
              <w:spacing w:after="180" w:line="240" w:lineRule="auto"/>
              <w:jc w:val="left"/>
              <w:rPr>
                <w:rFonts w:ascii="Arial" w:hAnsi="Arial" w:cs="Arial"/>
                <w:lang w:eastAsia="ja-JP"/>
              </w:rPr>
            </w:pPr>
            <w:bookmarkStart w:id="11" w:name="OLE_LINK13"/>
            <w:bookmarkStart w:id="12" w:name="OLE_LINK14"/>
            <w:r>
              <w:rPr>
                <w:rFonts w:ascii="Arial" w:hAnsi="Arial" w:cs="Arial"/>
                <w:lang w:eastAsia="ja-JP"/>
              </w:rPr>
              <w:t>Case 3: w</w:t>
            </w:r>
            <w:r w:rsidRPr="00A52E30">
              <w:rPr>
                <w:rFonts w:ascii="Arial" w:hAnsi="Arial" w:cs="Arial"/>
                <w:lang w:eastAsia="ja-JP"/>
              </w:rPr>
              <w:t>ithout RAR</w:t>
            </w:r>
          </w:p>
          <w:bookmarkEnd w:id="11"/>
          <w:bookmarkEnd w:id="12"/>
          <w:p w14:paraId="6E55E3E6" w14:textId="77777777" w:rsidR="00D20282" w:rsidRPr="00A52E30" w:rsidRDefault="00D20282" w:rsidP="00D20282">
            <w:pPr>
              <w:pStyle w:val="ListParagraph"/>
              <w:widowControl w:val="0"/>
              <w:numPr>
                <w:ilvl w:val="0"/>
                <w:numId w:val="45"/>
              </w:numPr>
              <w:ind w:firstLineChars="0"/>
              <w:jc w:val="both"/>
              <w:rPr>
                <w:rFonts w:cs="Arial"/>
                <w:b/>
                <w:bCs/>
                <w:sz w:val="20"/>
                <w:szCs w:val="20"/>
              </w:rPr>
            </w:pPr>
            <w:r w:rsidRPr="00A52E30">
              <w:rPr>
                <w:rFonts w:cs="Arial"/>
                <w:bCs/>
                <w:sz w:val="20"/>
                <w:szCs w:val="20"/>
              </w:rPr>
              <w:t xml:space="preserve">For the RACH-less solution, RAN3 </w:t>
            </w:r>
            <w:r w:rsidRPr="00A52E30">
              <w:rPr>
                <w:rFonts w:eastAsia="宋体" w:cs="Arial" w:hint="eastAsia"/>
                <w:bCs/>
                <w:sz w:val="20"/>
                <w:szCs w:val="20"/>
                <w:lang w:val="en-US" w:eastAsia="zh-CN"/>
              </w:rPr>
              <w:t xml:space="preserve">will </w:t>
            </w:r>
            <w:r w:rsidRPr="00A52E30">
              <w:rPr>
                <w:rFonts w:cs="Arial"/>
                <w:bCs/>
                <w:sz w:val="20"/>
                <w:szCs w:val="20"/>
              </w:rPr>
              <w:t>further discuss how to specify how the TA value(s) is (are) transmitted from the candidate DU to the source DU through the CU.</w:t>
            </w:r>
          </w:p>
          <w:p w14:paraId="5034F7C0" w14:textId="77777777" w:rsidR="00040C49" w:rsidRDefault="00040C49" w:rsidP="00E33DFD">
            <w:pPr>
              <w:spacing w:afterLines="50" w:line="240" w:lineRule="auto"/>
              <w:jc w:val="left"/>
            </w:pPr>
          </w:p>
        </w:tc>
      </w:tr>
    </w:tbl>
    <w:p w14:paraId="1C368715" w14:textId="77777777" w:rsidR="00F00AA3" w:rsidRPr="00A908F6" w:rsidRDefault="00F00AA3" w:rsidP="00E33DFD">
      <w:pPr>
        <w:spacing w:afterLines="50" w:line="240" w:lineRule="auto"/>
        <w:jc w:val="left"/>
      </w:pPr>
    </w:p>
    <w:sectPr w:rsidR="00F00AA3"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A5F8" w14:textId="77777777" w:rsidR="00ED33B1" w:rsidRDefault="00ED33B1">
      <w:pPr>
        <w:spacing w:after="0" w:line="240" w:lineRule="auto"/>
      </w:pPr>
      <w:r>
        <w:separator/>
      </w:r>
    </w:p>
  </w:endnote>
  <w:endnote w:type="continuationSeparator" w:id="0">
    <w:p w14:paraId="241C911A" w14:textId="77777777" w:rsidR="00ED33B1" w:rsidRDefault="00ED3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12694" w14:textId="77777777" w:rsidR="00ED33B1" w:rsidRDefault="00ED33B1">
      <w:pPr>
        <w:spacing w:after="0" w:line="240" w:lineRule="auto"/>
      </w:pPr>
      <w:r>
        <w:separator/>
      </w:r>
    </w:p>
  </w:footnote>
  <w:footnote w:type="continuationSeparator" w:id="0">
    <w:p w14:paraId="19355310" w14:textId="77777777" w:rsidR="00ED33B1" w:rsidRDefault="00ED3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9C4E86"/>
    <w:multiLevelType w:val="hybridMultilevel"/>
    <w:tmpl w:val="61D8FD1E"/>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91866"/>
    <w:multiLevelType w:val="hybridMultilevel"/>
    <w:tmpl w:val="4CB2D3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21380"/>
    <w:multiLevelType w:val="hybridMultilevel"/>
    <w:tmpl w:val="A024024E"/>
    <w:lvl w:ilvl="0" w:tplc="26D88B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005F2"/>
    <w:multiLevelType w:val="hybridMultilevel"/>
    <w:tmpl w:val="8B82A12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919B4"/>
    <w:multiLevelType w:val="hybridMultilevel"/>
    <w:tmpl w:val="895E687C"/>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D22CA"/>
    <w:multiLevelType w:val="hybridMultilevel"/>
    <w:tmpl w:val="8E6420B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D405003"/>
    <w:multiLevelType w:val="hybridMultilevel"/>
    <w:tmpl w:val="A0F68972"/>
    <w:lvl w:ilvl="0" w:tplc="266C7036">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6E20D1"/>
    <w:multiLevelType w:val="hybridMultilevel"/>
    <w:tmpl w:val="493CE482"/>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F219E"/>
    <w:multiLevelType w:val="multilevel"/>
    <w:tmpl w:val="283F219E"/>
    <w:lvl w:ilvl="0">
      <w:start w:val="1"/>
      <w:numFmt w:val="bullet"/>
      <w:lvlText w:val="-"/>
      <w:lvlJc w:val="left"/>
      <w:pPr>
        <w:ind w:left="1140" w:hanging="420"/>
      </w:pPr>
      <w:rPr>
        <w:rFonts w:ascii="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2BF75C33"/>
    <w:multiLevelType w:val="hybridMultilevel"/>
    <w:tmpl w:val="B2BEC0D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269CA"/>
    <w:multiLevelType w:val="hybridMultilevel"/>
    <w:tmpl w:val="6BE497DC"/>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F0138"/>
    <w:multiLevelType w:val="hybridMultilevel"/>
    <w:tmpl w:val="CE6A54B0"/>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27BA5"/>
    <w:multiLevelType w:val="hybridMultilevel"/>
    <w:tmpl w:val="8B781226"/>
    <w:lvl w:ilvl="0" w:tplc="D48A5612">
      <w:start w:val="2"/>
      <w:numFmt w:val="upp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3B2A2C"/>
    <w:multiLevelType w:val="hybridMultilevel"/>
    <w:tmpl w:val="18503B50"/>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D43494"/>
    <w:multiLevelType w:val="hybridMultilevel"/>
    <w:tmpl w:val="8A240C90"/>
    <w:lvl w:ilvl="0" w:tplc="E730DA6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2A16412"/>
    <w:multiLevelType w:val="hybridMultilevel"/>
    <w:tmpl w:val="B91A95E2"/>
    <w:lvl w:ilvl="0" w:tplc="5F2C6F7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48A110FC"/>
    <w:multiLevelType w:val="hybridMultilevel"/>
    <w:tmpl w:val="6E88C686"/>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04EC5"/>
    <w:multiLevelType w:val="hybridMultilevel"/>
    <w:tmpl w:val="39CE11A8"/>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12DC3"/>
    <w:multiLevelType w:val="hybridMultilevel"/>
    <w:tmpl w:val="AE8832F8"/>
    <w:lvl w:ilvl="0" w:tplc="61488CCA">
      <w:start w:val="2"/>
      <w:numFmt w:val="upp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E3360"/>
    <w:multiLevelType w:val="multilevel"/>
    <w:tmpl w:val="72A47898"/>
    <w:lvl w:ilvl="0">
      <w:numFmt w:val="bullet"/>
      <w:suff w:val="space"/>
      <w:lvlText w:val="•"/>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AA9586F"/>
    <w:multiLevelType w:val="hybridMultilevel"/>
    <w:tmpl w:val="AD58AC4C"/>
    <w:lvl w:ilvl="0" w:tplc="A2FC35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A1CC5"/>
    <w:multiLevelType w:val="hybridMultilevel"/>
    <w:tmpl w:val="B3D2EC54"/>
    <w:lvl w:ilvl="0" w:tplc="266C703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5"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0F62A8"/>
    <w:multiLevelType w:val="hybridMultilevel"/>
    <w:tmpl w:val="0F8EF646"/>
    <w:lvl w:ilvl="0" w:tplc="26D88B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1" w15:restartNumberingAfterBreak="0">
    <w:nsid w:val="720B668B"/>
    <w:multiLevelType w:val="multilevel"/>
    <w:tmpl w:val="720B668B"/>
    <w:lvl w:ilvl="0">
      <w:start w:val="1"/>
      <w:numFmt w:val="decimal"/>
      <w:lvlText w:val="%1."/>
      <w:lvlJc w:val="left"/>
      <w:pPr>
        <w:ind w:left="360" w:hanging="360"/>
      </w:pPr>
      <w:rPr>
        <w:rFonts w:hint="default"/>
      </w:rPr>
    </w:lvl>
    <w:lvl w:ilvl="1">
      <w:start w:val="1"/>
      <w:numFmt w:val="bullet"/>
      <w:lvlText w:val="-"/>
      <w:lvlJc w:val="left"/>
      <w:pPr>
        <w:ind w:left="780" w:hanging="360"/>
      </w:pPr>
      <w:rPr>
        <w:rFonts w:ascii="Times New Roman" w:hAnsi="Times New Roman" w:cs="Times New Roman"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0"/>
  </w:num>
  <w:num w:numId="2">
    <w:abstractNumId w:val="20"/>
  </w:num>
  <w:num w:numId="3">
    <w:abstractNumId w:val="8"/>
  </w:num>
  <w:num w:numId="4">
    <w:abstractNumId w:val="16"/>
  </w:num>
  <w:num w:numId="5">
    <w:abstractNumId w:val="0"/>
  </w:num>
  <w:num w:numId="6">
    <w:abstractNumId w:val="27"/>
  </w:num>
  <w:num w:numId="7">
    <w:abstractNumId w:val="38"/>
  </w:num>
  <w:num w:numId="8">
    <w:abstractNumId w:val="10"/>
  </w:num>
  <w:num w:numId="9">
    <w:abstractNumId w:val="9"/>
  </w:num>
  <w:num w:numId="10">
    <w:abstractNumId w:val="25"/>
  </w:num>
  <w:num w:numId="11">
    <w:abstractNumId w:val="32"/>
  </w:num>
  <w:num w:numId="12">
    <w:abstractNumId w:val="13"/>
  </w:num>
  <w:num w:numId="13">
    <w:abstractNumId w:val="5"/>
  </w:num>
  <w:num w:numId="14">
    <w:abstractNumId w:val="11"/>
  </w:num>
  <w:num w:numId="15">
    <w:abstractNumId w:val="26"/>
  </w:num>
  <w:num w:numId="16">
    <w:abstractNumId w:val="6"/>
  </w:num>
  <w:num w:numId="17">
    <w:abstractNumId w:val="14"/>
  </w:num>
  <w:num w:numId="18">
    <w:abstractNumId w:val="2"/>
  </w:num>
  <w:num w:numId="19">
    <w:abstractNumId w:val="3"/>
  </w:num>
  <w:num w:numId="20">
    <w:abstractNumId w:val="19"/>
  </w:num>
  <w:num w:numId="21">
    <w:abstractNumId w:val="7"/>
  </w:num>
  <w:num w:numId="22">
    <w:abstractNumId w:val="28"/>
  </w:num>
  <w:num w:numId="23">
    <w:abstractNumId w:val="21"/>
  </w:num>
  <w:num w:numId="24">
    <w:abstractNumId w:val="0"/>
  </w:num>
  <w:num w:numId="25">
    <w:abstractNumId w:val="0"/>
  </w:num>
  <w:num w:numId="26">
    <w:abstractNumId w:val="17"/>
  </w:num>
  <w:num w:numId="27">
    <w:abstractNumId w:val="0"/>
  </w:num>
  <w:num w:numId="28">
    <w:abstractNumId w:val="30"/>
  </w:num>
  <w:num w:numId="29">
    <w:abstractNumId w:val="36"/>
  </w:num>
  <w:num w:numId="30">
    <w:abstractNumId w:val="39"/>
  </w:num>
  <w:num w:numId="31">
    <w:abstractNumId w:val="31"/>
  </w:num>
  <w:num w:numId="32">
    <w:abstractNumId w:val="29"/>
  </w:num>
  <w:num w:numId="33">
    <w:abstractNumId w:val="1"/>
  </w:num>
  <w:num w:numId="34">
    <w:abstractNumId w:val="15"/>
  </w:num>
  <w:num w:numId="35">
    <w:abstractNumId w:val="33"/>
  </w:num>
  <w:num w:numId="36">
    <w:abstractNumId w:val="39"/>
  </w:num>
  <w:num w:numId="37">
    <w:abstractNumId w:val="34"/>
  </w:num>
  <w:num w:numId="38">
    <w:abstractNumId w:val="40"/>
  </w:num>
  <w:num w:numId="39">
    <w:abstractNumId w:val="35"/>
  </w:num>
  <w:num w:numId="40">
    <w:abstractNumId w:val="22"/>
  </w:num>
  <w:num w:numId="41">
    <w:abstractNumId w:val="0"/>
  </w:num>
  <w:num w:numId="42">
    <w:abstractNumId w:val="18"/>
  </w:num>
  <w:num w:numId="43">
    <w:abstractNumId w:val="38"/>
  </w:num>
  <w:num w:numId="44">
    <w:abstractNumId w:val="41"/>
  </w:num>
  <w:num w:numId="45">
    <w:abstractNumId w:val="12"/>
  </w:num>
  <w:num w:numId="46">
    <w:abstractNumId w:val="4"/>
  </w:num>
  <w:num w:numId="47">
    <w:abstractNumId w:val="24"/>
  </w:num>
  <w:num w:numId="48">
    <w:abstractNumId w:val="37"/>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F2"/>
    <w:rsid w:val="00007635"/>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793"/>
    <w:rsid w:val="0001496E"/>
    <w:rsid w:val="00014D27"/>
    <w:rsid w:val="000154C5"/>
    <w:rsid w:val="00015626"/>
    <w:rsid w:val="000159D5"/>
    <w:rsid w:val="00015A1F"/>
    <w:rsid w:val="00015B50"/>
    <w:rsid w:val="00015FAA"/>
    <w:rsid w:val="0001634A"/>
    <w:rsid w:val="000167B4"/>
    <w:rsid w:val="000168B4"/>
    <w:rsid w:val="000168F5"/>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EEB"/>
    <w:rsid w:val="00021438"/>
    <w:rsid w:val="0002174B"/>
    <w:rsid w:val="0002194B"/>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A24"/>
    <w:rsid w:val="00042AE4"/>
    <w:rsid w:val="00042F3F"/>
    <w:rsid w:val="00043185"/>
    <w:rsid w:val="000431FC"/>
    <w:rsid w:val="00043386"/>
    <w:rsid w:val="00043412"/>
    <w:rsid w:val="0004394D"/>
    <w:rsid w:val="00043EAF"/>
    <w:rsid w:val="0004432C"/>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7"/>
    <w:rsid w:val="00077E34"/>
    <w:rsid w:val="00077EE0"/>
    <w:rsid w:val="000803A0"/>
    <w:rsid w:val="000803AA"/>
    <w:rsid w:val="0008049C"/>
    <w:rsid w:val="00080AE7"/>
    <w:rsid w:val="00080C72"/>
    <w:rsid w:val="00080D71"/>
    <w:rsid w:val="00081529"/>
    <w:rsid w:val="00081778"/>
    <w:rsid w:val="0008199A"/>
    <w:rsid w:val="00081E1D"/>
    <w:rsid w:val="00081E54"/>
    <w:rsid w:val="000822EC"/>
    <w:rsid w:val="00082A79"/>
    <w:rsid w:val="00082C74"/>
    <w:rsid w:val="00082E28"/>
    <w:rsid w:val="0008326E"/>
    <w:rsid w:val="000833F1"/>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5A4"/>
    <w:rsid w:val="00087F22"/>
    <w:rsid w:val="00090031"/>
    <w:rsid w:val="000902B7"/>
    <w:rsid w:val="00090714"/>
    <w:rsid w:val="00090B25"/>
    <w:rsid w:val="00090BA0"/>
    <w:rsid w:val="00090CFA"/>
    <w:rsid w:val="00090DFC"/>
    <w:rsid w:val="00090F00"/>
    <w:rsid w:val="00090F64"/>
    <w:rsid w:val="00091480"/>
    <w:rsid w:val="00091492"/>
    <w:rsid w:val="00091792"/>
    <w:rsid w:val="00091A3E"/>
    <w:rsid w:val="00091CEE"/>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F49"/>
    <w:rsid w:val="00096F70"/>
    <w:rsid w:val="00097579"/>
    <w:rsid w:val="00097719"/>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5EB"/>
    <w:rsid w:val="000B267C"/>
    <w:rsid w:val="000B26A5"/>
    <w:rsid w:val="000B2721"/>
    <w:rsid w:val="000B277A"/>
    <w:rsid w:val="000B298F"/>
    <w:rsid w:val="000B2A44"/>
    <w:rsid w:val="000B2B6B"/>
    <w:rsid w:val="000B2F04"/>
    <w:rsid w:val="000B30CF"/>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9F2"/>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789"/>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8E"/>
    <w:rsid w:val="001345C1"/>
    <w:rsid w:val="001345D5"/>
    <w:rsid w:val="00134795"/>
    <w:rsid w:val="001349F7"/>
    <w:rsid w:val="00134A8A"/>
    <w:rsid w:val="0013573A"/>
    <w:rsid w:val="00135DEA"/>
    <w:rsid w:val="00136016"/>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5AE"/>
    <w:rsid w:val="00175779"/>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A8F"/>
    <w:rsid w:val="00183C35"/>
    <w:rsid w:val="001842D5"/>
    <w:rsid w:val="00184639"/>
    <w:rsid w:val="00184894"/>
    <w:rsid w:val="0018519D"/>
    <w:rsid w:val="00185227"/>
    <w:rsid w:val="0018522A"/>
    <w:rsid w:val="00185244"/>
    <w:rsid w:val="001857CA"/>
    <w:rsid w:val="00185A3D"/>
    <w:rsid w:val="00185DCC"/>
    <w:rsid w:val="00186273"/>
    <w:rsid w:val="00186288"/>
    <w:rsid w:val="001862DA"/>
    <w:rsid w:val="001863CA"/>
    <w:rsid w:val="001865C8"/>
    <w:rsid w:val="00186719"/>
    <w:rsid w:val="00186813"/>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A0B"/>
    <w:rsid w:val="001941E6"/>
    <w:rsid w:val="00194467"/>
    <w:rsid w:val="00194695"/>
    <w:rsid w:val="00194714"/>
    <w:rsid w:val="001947E5"/>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5EA"/>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287"/>
    <w:rsid w:val="001B164D"/>
    <w:rsid w:val="001B1988"/>
    <w:rsid w:val="001B1FD1"/>
    <w:rsid w:val="001B2516"/>
    <w:rsid w:val="001B2C96"/>
    <w:rsid w:val="001B2DB0"/>
    <w:rsid w:val="001B3233"/>
    <w:rsid w:val="001B3648"/>
    <w:rsid w:val="001B3A5E"/>
    <w:rsid w:val="001B3B11"/>
    <w:rsid w:val="001B406A"/>
    <w:rsid w:val="001B409E"/>
    <w:rsid w:val="001B41F5"/>
    <w:rsid w:val="001B4485"/>
    <w:rsid w:val="001B4684"/>
    <w:rsid w:val="001B4B1D"/>
    <w:rsid w:val="001B4B7C"/>
    <w:rsid w:val="001B4D4C"/>
    <w:rsid w:val="001B500F"/>
    <w:rsid w:val="001B5220"/>
    <w:rsid w:val="001B56F6"/>
    <w:rsid w:val="001B591A"/>
    <w:rsid w:val="001B59EA"/>
    <w:rsid w:val="001B5B19"/>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755"/>
    <w:rsid w:val="00232877"/>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BDA"/>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278"/>
    <w:rsid w:val="002413B5"/>
    <w:rsid w:val="002415D1"/>
    <w:rsid w:val="00242110"/>
    <w:rsid w:val="00242292"/>
    <w:rsid w:val="0024231F"/>
    <w:rsid w:val="0024237E"/>
    <w:rsid w:val="00242531"/>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BD3"/>
    <w:rsid w:val="00260E96"/>
    <w:rsid w:val="00260EB4"/>
    <w:rsid w:val="0026135B"/>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C9D"/>
    <w:rsid w:val="00266D5D"/>
    <w:rsid w:val="00266FBB"/>
    <w:rsid w:val="00267031"/>
    <w:rsid w:val="00267046"/>
    <w:rsid w:val="0026720D"/>
    <w:rsid w:val="00267283"/>
    <w:rsid w:val="002672A9"/>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A0B"/>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4F8B"/>
    <w:rsid w:val="00285226"/>
    <w:rsid w:val="00285546"/>
    <w:rsid w:val="002855A4"/>
    <w:rsid w:val="002855EC"/>
    <w:rsid w:val="00285672"/>
    <w:rsid w:val="002857A4"/>
    <w:rsid w:val="0028643C"/>
    <w:rsid w:val="00286563"/>
    <w:rsid w:val="002866C8"/>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420"/>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A1F"/>
    <w:rsid w:val="002F3BFB"/>
    <w:rsid w:val="002F4378"/>
    <w:rsid w:val="002F462E"/>
    <w:rsid w:val="002F475F"/>
    <w:rsid w:val="002F4B85"/>
    <w:rsid w:val="002F4D8A"/>
    <w:rsid w:val="002F5419"/>
    <w:rsid w:val="002F55AB"/>
    <w:rsid w:val="002F5621"/>
    <w:rsid w:val="002F5868"/>
    <w:rsid w:val="002F5AE9"/>
    <w:rsid w:val="002F5B4D"/>
    <w:rsid w:val="002F5BDE"/>
    <w:rsid w:val="002F5D58"/>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295"/>
    <w:rsid w:val="00300530"/>
    <w:rsid w:val="0030071A"/>
    <w:rsid w:val="00300C47"/>
    <w:rsid w:val="00300F34"/>
    <w:rsid w:val="0030108D"/>
    <w:rsid w:val="0030119F"/>
    <w:rsid w:val="003011A0"/>
    <w:rsid w:val="0030139A"/>
    <w:rsid w:val="003014FF"/>
    <w:rsid w:val="0030167F"/>
    <w:rsid w:val="00301BEA"/>
    <w:rsid w:val="00301CA6"/>
    <w:rsid w:val="00301DBF"/>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B7F"/>
    <w:rsid w:val="00316C09"/>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A65"/>
    <w:rsid w:val="00325AD0"/>
    <w:rsid w:val="00325B8C"/>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3"/>
    <w:rsid w:val="00342B93"/>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9D9"/>
    <w:rsid w:val="00360AFE"/>
    <w:rsid w:val="00360D50"/>
    <w:rsid w:val="00361136"/>
    <w:rsid w:val="00361533"/>
    <w:rsid w:val="00361A54"/>
    <w:rsid w:val="00361ADA"/>
    <w:rsid w:val="00361B29"/>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722"/>
    <w:rsid w:val="00365803"/>
    <w:rsid w:val="0036628E"/>
    <w:rsid w:val="00366294"/>
    <w:rsid w:val="003662DF"/>
    <w:rsid w:val="00366566"/>
    <w:rsid w:val="003665E7"/>
    <w:rsid w:val="00366792"/>
    <w:rsid w:val="003669E2"/>
    <w:rsid w:val="003669FD"/>
    <w:rsid w:val="00366A21"/>
    <w:rsid w:val="00366A5A"/>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625"/>
    <w:rsid w:val="003759B4"/>
    <w:rsid w:val="003759CD"/>
    <w:rsid w:val="00375AC2"/>
    <w:rsid w:val="00375B43"/>
    <w:rsid w:val="00375F74"/>
    <w:rsid w:val="003760EC"/>
    <w:rsid w:val="003768FF"/>
    <w:rsid w:val="00376A04"/>
    <w:rsid w:val="00376BD6"/>
    <w:rsid w:val="003773F3"/>
    <w:rsid w:val="003779E6"/>
    <w:rsid w:val="00377B5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13E"/>
    <w:rsid w:val="003A346D"/>
    <w:rsid w:val="003A3562"/>
    <w:rsid w:val="003A364E"/>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97F"/>
    <w:rsid w:val="003B6C89"/>
    <w:rsid w:val="003B6DDB"/>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9EA"/>
    <w:rsid w:val="003F6CB8"/>
    <w:rsid w:val="003F6F2F"/>
    <w:rsid w:val="003F753A"/>
    <w:rsid w:val="003F7726"/>
    <w:rsid w:val="003F7967"/>
    <w:rsid w:val="003F7F31"/>
    <w:rsid w:val="004007C1"/>
    <w:rsid w:val="0040085A"/>
    <w:rsid w:val="00400B1F"/>
    <w:rsid w:val="00400BA4"/>
    <w:rsid w:val="00400C6C"/>
    <w:rsid w:val="00400E4D"/>
    <w:rsid w:val="00400FF0"/>
    <w:rsid w:val="00401255"/>
    <w:rsid w:val="00401328"/>
    <w:rsid w:val="00401438"/>
    <w:rsid w:val="00401991"/>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195"/>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76E"/>
    <w:rsid w:val="0042694D"/>
    <w:rsid w:val="00426BFB"/>
    <w:rsid w:val="00426DA7"/>
    <w:rsid w:val="00426F50"/>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18D"/>
    <w:rsid w:val="00436E5C"/>
    <w:rsid w:val="00436F4B"/>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D9D"/>
    <w:rsid w:val="00443DA6"/>
    <w:rsid w:val="004440A6"/>
    <w:rsid w:val="0044438E"/>
    <w:rsid w:val="00444612"/>
    <w:rsid w:val="004446F2"/>
    <w:rsid w:val="00444838"/>
    <w:rsid w:val="00444C0A"/>
    <w:rsid w:val="00445091"/>
    <w:rsid w:val="00445408"/>
    <w:rsid w:val="00445E66"/>
    <w:rsid w:val="00446349"/>
    <w:rsid w:val="004464DE"/>
    <w:rsid w:val="00446A78"/>
    <w:rsid w:val="00446E3B"/>
    <w:rsid w:val="0044703D"/>
    <w:rsid w:val="0044719C"/>
    <w:rsid w:val="004476BF"/>
    <w:rsid w:val="004478E5"/>
    <w:rsid w:val="00447AA8"/>
    <w:rsid w:val="00447B5D"/>
    <w:rsid w:val="00450046"/>
    <w:rsid w:val="00450186"/>
    <w:rsid w:val="00450347"/>
    <w:rsid w:val="004508A2"/>
    <w:rsid w:val="004509D4"/>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004"/>
    <w:rsid w:val="0045406A"/>
    <w:rsid w:val="00454558"/>
    <w:rsid w:val="0045462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F6A"/>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6F3"/>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321"/>
    <w:rsid w:val="004B2418"/>
    <w:rsid w:val="004B2941"/>
    <w:rsid w:val="004B2A60"/>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433"/>
    <w:rsid w:val="004C15F8"/>
    <w:rsid w:val="004C1678"/>
    <w:rsid w:val="004C1B10"/>
    <w:rsid w:val="004C1B7D"/>
    <w:rsid w:val="004C1DBC"/>
    <w:rsid w:val="004C1EB3"/>
    <w:rsid w:val="004C23BC"/>
    <w:rsid w:val="004C23F4"/>
    <w:rsid w:val="004C314D"/>
    <w:rsid w:val="004C3163"/>
    <w:rsid w:val="004C32E0"/>
    <w:rsid w:val="004C34C4"/>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B48"/>
    <w:rsid w:val="004D1193"/>
    <w:rsid w:val="004D16B2"/>
    <w:rsid w:val="004D196D"/>
    <w:rsid w:val="004D1B12"/>
    <w:rsid w:val="004D1C90"/>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BAE"/>
    <w:rsid w:val="004E1BBA"/>
    <w:rsid w:val="004E2221"/>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DE7"/>
    <w:rsid w:val="004F6237"/>
    <w:rsid w:val="004F64BA"/>
    <w:rsid w:val="004F658F"/>
    <w:rsid w:val="004F6904"/>
    <w:rsid w:val="004F69E6"/>
    <w:rsid w:val="004F6D20"/>
    <w:rsid w:val="004F7191"/>
    <w:rsid w:val="004F7706"/>
    <w:rsid w:val="004F7CA5"/>
    <w:rsid w:val="004F7CD8"/>
    <w:rsid w:val="004F7D66"/>
    <w:rsid w:val="004F7DC9"/>
    <w:rsid w:val="004F7DE4"/>
    <w:rsid w:val="00500027"/>
    <w:rsid w:val="0050037B"/>
    <w:rsid w:val="0050053D"/>
    <w:rsid w:val="0050053F"/>
    <w:rsid w:val="005005A0"/>
    <w:rsid w:val="005007BC"/>
    <w:rsid w:val="00500AC6"/>
    <w:rsid w:val="00500CD5"/>
    <w:rsid w:val="00500FF1"/>
    <w:rsid w:val="005013FB"/>
    <w:rsid w:val="00501651"/>
    <w:rsid w:val="00501657"/>
    <w:rsid w:val="0050183C"/>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919"/>
    <w:rsid w:val="00505982"/>
    <w:rsid w:val="00505A63"/>
    <w:rsid w:val="00505B9A"/>
    <w:rsid w:val="00505BC4"/>
    <w:rsid w:val="00505F16"/>
    <w:rsid w:val="00506080"/>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FD6"/>
    <w:rsid w:val="005134DC"/>
    <w:rsid w:val="0051366E"/>
    <w:rsid w:val="0051384A"/>
    <w:rsid w:val="00513879"/>
    <w:rsid w:val="00513A2D"/>
    <w:rsid w:val="00513EA4"/>
    <w:rsid w:val="00513FF8"/>
    <w:rsid w:val="0051409B"/>
    <w:rsid w:val="005140AC"/>
    <w:rsid w:val="00514138"/>
    <w:rsid w:val="005144D4"/>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8D3"/>
    <w:rsid w:val="00530BD0"/>
    <w:rsid w:val="00530E3B"/>
    <w:rsid w:val="00530E88"/>
    <w:rsid w:val="00530FE8"/>
    <w:rsid w:val="00531198"/>
    <w:rsid w:val="00531220"/>
    <w:rsid w:val="0053132D"/>
    <w:rsid w:val="005313AB"/>
    <w:rsid w:val="00532377"/>
    <w:rsid w:val="00532430"/>
    <w:rsid w:val="00532466"/>
    <w:rsid w:val="005327D7"/>
    <w:rsid w:val="00532D69"/>
    <w:rsid w:val="00532DAA"/>
    <w:rsid w:val="00532FEE"/>
    <w:rsid w:val="00533717"/>
    <w:rsid w:val="0053399D"/>
    <w:rsid w:val="00533AB9"/>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61F"/>
    <w:rsid w:val="005547C6"/>
    <w:rsid w:val="00554A69"/>
    <w:rsid w:val="00554DAE"/>
    <w:rsid w:val="00554E47"/>
    <w:rsid w:val="005552C1"/>
    <w:rsid w:val="005554AC"/>
    <w:rsid w:val="00555B60"/>
    <w:rsid w:val="00555BF7"/>
    <w:rsid w:val="0055601C"/>
    <w:rsid w:val="0055602C"/>
    <w:rsid w:val="00556113"/>
    <w:rsid w:val="0055625C"/>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3D4F"/>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A99"/>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914"/>
    <w:rsid w:val="00587BC0"/>
    <w:rsid w:val="00587DBD"/>
    <w:rsid w:val="00587F19"/>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72"/>
    <w:rsid w:val="005B0AA6"/>
    <w:rsid w:val="005B0C8C"/>
    <w:rsid w:val="005B0E4D"/>
    <w:rsid w:val="005B0FAA"/>
    <w:rsid w:val="005B10E0"/>
    <w:rsid w:val="005B13E6"/>
    <w:rsid w:val="005B14FB"/>
    <w:rsid w:val="005B17EA"/>
    <w:rsid w:val="005B190C"/>
    <w:rsid w:val="005B19B2"/>
    <w:rsid w:val="005B2023"/>
    <w:rsid w:val="005B2A87"/>
    <w:rsid w:val="005B2E06"/>
    <w:rsid w:val="005B2E6A"/>
    <w:rsid w:val="005B3408"/>
    <w:rsid w:val="005B3707"/>
    <w:rsid w:val="005B3941"/>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6E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4DA"/>
    <w:rsid w:val="005C75E2"/>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F"/>
    <w:rsid w:val="005D7513"/>
    <w:rsid w:val="005D7968"/>
    <w:rsid w:val="005D7A4C"/>
    <w:rsid w:val="005D7AD9"/>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4C3"/>
    <w:rsid w:val="00602A51"/>
    <w:rsid w:val="00602BE3"/>
    <w:rsid w:val="00602E02"/>
    <w:rsid w:val="006030EA"/>
    <w:rsid w:val="00603230"/>
    <w:rsid w:val="0060350B"/>
    <w:rsid w:val="006038EB"/>
    <w:rsid w:val="00603B11"/>
    <w:rsid w:val="00603DDD"/>
    <w:rsid w:val="00603EEF"/>
    <w:rsid w:val="006043B2"/>
    <w:rsid w:val="006045A6"/>
    <w:rsid w:val="00604818"/>
    <w:rsid w:val="006049EC"/>
    <w:rsid w:val="00605244"/>
    <w:rsid w:val="00605555"/>
    <w:rsid w:val="0060571A"/>
    <w:rsid w:val="006058A6"/>
    <w:rsid w:val="00605B46"/>
    <w:rsid w:val="00605C91"/>
    <w:rsid w:val="00605D74"/>
    <w:rsid w:val="00606096"/>
    <w:rsid w:val="00606222"/>
    <w:rsid w:val="00606328"/>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981"/>
    <w:rsid w:val="00623A02"/>
    <w:rsid w:val="00623AD5"/>
    <w:rsid w:val="00623CE3"/>
    <w:rsid w:val="00623DFF"/>
    <w:rsid w:val="006242B7"/>
    <w:rsid w:val="006244D5"/>
    <w:rsid w:val="00624735"/>
    <w:rsid w:val="00624C4B"/>
    <w:rsid w:val="00625B1E"/>
    <w:rsid w:val="00626459"/>
    <w:rsid w:val="0062655D"/>
    <w:rsid w:val="006267B7"/>
    <w:rsid w:val="00626C72"/>
    <w:rsid w:val="00626DD0"/>
    <w:rsid w:val="0062713C"/>
    <w:rsid w:val="006271E9"/>
    <w:rsid w:val="00627649"/>
    <w:rsid w:val="0062786D"/>
    <w:rsid w:val="0062797A"/>
    <w:rsid w:val="00630592"/>
    <w:rsid w:val="00630CC8"/>
    <w:rsid w:val="00630EBC"/>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6044"/>
    <w:rsid w:val="00636367"/>
    <w:rsid w:val="006363CB"/>
    <w:rsid w:val="006364B5"/>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459"/>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3C4C"/>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D98"/>
    <w:rsid w:val="00671020"/>
    <w:rsid w:val="006710C3"/>
    <w:rsid w:val="006712E6"/>
    <w:rsid w:val="00671776"/>
    <w:rsid w:val="0067188E"/>
    <w:rsid w:val="00671A5E"/>
    <w:rsid w:val="00671A83"/>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879"/>
    <w:rsid w:val="00681946"/>
    <w:rsid w:val="00681F89"/>
    <w:rsid w:val="00681FC3"/>
    <w:rsid w:val="006824C1"/>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D42"/>
    <w:rsid w:val="006955CA"/>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650"/>
    <w:rsid w:val="006B76EA"/>
    <w:rsid w:val="006B7986"/>
    <w:rsid w:val="006B7FA5"/>
    <w:rsid w:val="006B7FD5"/>
    <w:rsid w:val="006C0412"/>
    <w:rsid w:val="006C0577"/>
    <w:rsid w:val="006C074C"/>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968"/>
    <w:rsid w:val="006C3AE9"/>
    <w:rsid w:val="006C4033"/>
    <w:rsid w:val="006C40F0"/>
    <w:rsid w:val="006C4859"/>
    <w:rsid w:val="006C4CC8"/>
    <w:rsid w:val="006C52FF"/>
    <w:rsid w:val="006C5688"/>
    <w:rsid w:val="006C5C7C"/>
    <w:rsid w:val="006C6367"/>
    <w:rsid w:val="006C643D"/>
    <w:rsid w:val="006C66F3"/>
    <w:rsid w:val="006C6865"/>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3F"/>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1B"/>
    <w:rsid w:val="007239C0"/>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6094"/>
    <w:rsid w:val="0073612B"/>
    <w:rsid w:val="007361BC"/>
    <w:rsid w:val="00736279"/>
    <w:rsid w:val="007368A9"/>
    <w:rsid w:val="00736A48"/>
    <w:rsid w:val="00737067"/>
    <w:rsid w:val="0073729E"/>
    <w:rsid w:val="007374C2"/>
    <w:rsid w:val="00737720"/>
    <w:rsid w:val="00737AFA"/>
    <w:rsid w:val="00737B5A"/>
    <w:rsid w:val="007400D6"/>
    <w:rsid w:val="007401A4"/>
    <w:rsid w:val="00740274"/>
    <w:rsid w:val="007403DC"/>
    <w:rsid w:val="0074075C"/>
    <w:rsid w:val="00740B75"/>
    <w:rsid w:val="00740E49"/>
    <w:rsid w:val="00740E4E"/>
    <w:rsid w:val="00741072"/>
    <w:rsid w:val="007413A0"/>
    <w:rsid w:val="007415F6"/>
    <w:rsid w:val="007416D4"/>
    <w:rsid w:val="0074177C"/>
    <w:rsid w:val="00741CFE"/>
    <w:rsid w:val="00741DE7"/>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21C4"/>
    <w:rsid w:val="0075252F"/>
    <w:rsid w:val="007525C2"/>
    <w:rsid w:val="00752B3F"/>
    <w:rsid w:val="00752E3A"/>
    <w:rsid w:val="00752EBA"/>
    <w:rsid w:val="007531E7"/>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2B1"/>
    <w:rsid w:val="007675D7"/>
    <w:rsid w:val="00767ACC"/>
    <w:rsid w:val="00767B87"/>
    <w:rsid w:val="00767D92"/>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2E"/>
    <w:rsid w:val="007A5D61"/>
    <w:rsid w:val="007A632A"/>
    <w:rsid w:val="007A63F0"/>
    <w:rsid w:val="007A6511"/>
    <w:rsid w:val="007A65DA"/>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1179"/>
    <w:rsid w:val="007B12F6"/>
    <w:rsid w:val="007B1394"/>
    <w:rsid w:val="007B1B83"/>
    <w:rsid w:val="007B2031"/>
    <w:rsid w:val="007B22D2"/>
    <w:rsid w:val="007B230D"/>
    <w:rsid w:val="007B2349"/>
    <w:rsid w:val="007B2451"/>
    <w:rsid w:val="007B2693"/>
    <w:rsid w:val="007B2802"/>
    <w:rsid w:val="007B2F9E"/>
    <w:rsid w:val="007B3318"/>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FEA"/>
    <w:rsid w:val="007C0031"/>
    <w:rsid w:val="007C0237"/>
    <w:rsid w:val="007C02A0"/>
    <w:rsid w:val="007C0799"/>
    <w:rsid w:val="007C0D7F"/>
    <w:rsid w:val="007C0DEE"/>
    <w:rsid w:val="007C1075"/>
    <w:rsid w:val="007C1A96"/>
    <w:rsid w:val="007C1BCF"/>
    <w:rsid w:val="007C1FD5"/>
    <w:rsid w:val="007C2033"/>
    <w:rsid w:val="007C224E"/>
    <w:rsid w:val="007C2323"/>
    <w:rsid w:val="007C24A8"/>
    <w:rsid w:val="007C2E58"/>
    <w:rsid w:val="007C3170"/>
    <w:rsid w:val="007C4054"/>
    <w:rsid w:val="007C4109"/>
    <w:rsid w:val="007C41AB"/>
    <w:rsid w:val="007C42E5"/>
    <w:rsid w:val="007C43C6"/>
    <w:rsid w:val="007C454B"/>
    <w:rsid w:val="007C46D1"/>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F36"/>
    <w:rsid w:val="007D012E"/>
    <w:rsid w:val="007D04DD"/>
    <w:rsid w:val="007D05B0"/>
    <w:rsid w:val="007D0ADC"/>
    <w:rsid w:val="007D0D29"/>
    <w:rsid w:val="007D0F74"/>
    <w:rsid w:val="007D11F7"/>
    <w:rsid w:val="007D153B"/>
    <w:rsid w:val="007D1EF0"/>
    <w:rsid w:val="007D20D7"/>
    <w:rsid w:val="007D231C"/>
    <w:rsid w:val="007D290B"/>
    <w:rsid w:val="007D2BBD"/>
    <w:rsid w:val="007D2CAD"/>
    <w:rsid w:val="007D2CC6"/>
    <w:rsid w:val="007D2D2A"/>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EC9"/>
    <w:rsid w:val="00812FCC"/>
    <w:rsid w:val="008133B3"/>
    <w:rsid w:val="0081379D"/>
    <w:rsid w:val="0081387D"/>
    <w:rsid w:val="00813C54"/>
    <w:rsid w:val="00813D06"/>
    <w:rsid w:val="00813DAF"/>
    <w:rsid w:val="00814034"/>
    <w:rsid w:val="00814AD5"/>
    <w:rsid w:val="00814DE1"/>
    <w:rsid w:val="00814E7E"/>
    <w:rsid w:val="00814EEF"/>
    <w:rsid w:val="00814F65"/>
    <w:rsid w:val="00814F82"/>
    <w:rsid w:val="00814FF0"/>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9B"/>
    <w:rsid w:val="0083672D"/>
    <w:rsid w:val="00836B3D"/>
    <w:rsid w:val="008375FD"/>
    <w:rsid w:val="00837D90"/>
    <w:rsid w:val="00837F74"/>
    <w:rsid w:val="00840116"/>
    <w:rsid w:val="00840447"/>
    <w:rsid w:val="008404AB"/>
    <w:rsid w:val="0084062F"/>
    <w:rsid w:val="0084065D"/>
    <w:rsid w:val="008406D3"/>
    <w:rsid w:val="008408A2"/>
    <w:rsid w:val="00840E5D"/>
    <w:rsid w:val="00840EBA"/>
    <w:rsid w:val="00841116"/>
    <w:rsid w:val="00841152"/>
    <w:rsid w:val="0084119C"/>
    <w:rsid w:val="008411C3"/>
    <w:rsid w:val="00841DBE"/>
    <w:rsid w:val="00841DEA"/>
    <w:rsid w:val="00841F6C"/>
    <w:rsid w:val="00841FA6"/>
    <w:rsid w:val="00842054"/>
    <w:rsid w:val="0084265E"/>
    <w:rsid w:val="00842B35"/>
    <w:rsid w:val="00842BDB"/>
    <w:rsid w:val="008436CC"/>
    <w:rsid w:val="0084377D"/>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7C"/>
    <w:rsid w:val="0086043A"/>
    <w:rsid w:val="00860611"/>
    <w:rsid w:val="00860679"/>
    <w:rsid w:val="0086075F"/>
    <w:rsid w:val="008608F6"/>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AFF"/>
    <w:rsid w:val="00894D00"/>
    <w:rsid w:val="00894D6C"/>
    <w:rsid w:val="00895654"/>
    <w:rsid w:val="00895975"/>
    <w:rsid w:val="008959F0"/>
    <w:rsid w:val="00895A82"/>
    <w:rsid w:val="00895B3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8CB"/>
    <w:rsid w:val="008A29D0"/>
    <w:rsid w:val="008A30D2"/>
    <w:rsid w:val="008A3625"/>
    <w:rsid w:val="008A370B"/>
    <w:rsid w:val="008A3A0F"/>
    <w:rsid w:val="008A3D0E"/>
    <w:rsid w:val="008A3D16"/>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504"/>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70C"/>
    <w:rsid w:val="008D272F"/>
    <w:rsid w:val="008D2A16"/>
    <w:rsid w:val="008D3615"/>
    <w:rsid w:val="008D37D1"/>
    <w:rsid w:val="008D3D0A"/>
    <w:rsid w:val="008D3EEC"/>
    <w:rsid w:val="008D3F66"/>
    <w:rsid w:val="008D4479"/>
    <w:rsid w:val="008D44AE"/>
    <w:rsid w:val="008D468F"/>
    <w:rsid w:val="008D4794"/>
    <w:rsid w:val="008D4A5D"/>
    <w:rsid w:val="008D4DB2"/>
    <w:rsid w:val="008D51C1"/>
    <w:rsid w:val="008D51F1"/>
    <w:rsid w:val="008D53EB"/>
    <w:rsid w:val="008D5D9B"/>
    <w:rsid w:val="008D5DDD"/>
    <w:rsid w:val="008D600B"/>
    <w:rsid w:val="008D6030"/>
    <w:rsid w:val="008D6032"/>
    <w:rsid w:val="008D629B"/>
    <w:rsid w:val="008D6593"/>
    <w:rsid w:val="008D6797"/>
    <w:rsid w:val="008D68C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373"/>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6A0"/>
    <w:rsid w:val="0091170F"/>
    <w:rsid w:val="00911A5C"/>
    <w:rsid w:val="00911BD3"/>
    <w:rsid w:val="00911DE5"/>
    <w:rsid w:val="00912267"/>
    <w:rsid w:val="00912326"/>
    <w:rsid w:val="009125CF"/>
    <w:rsid w:val="00912A81"/>
    <w:rsid w:val="009132EC"/>
    <w:rsid w:val="0091362F"/>
    <w:rsid w:val="009137E5"/>
    <w:rsid w:val="00913853"/>
    <w:rsid w:val="00913A4A"/>
    <w:rsid w:val="00913AC3"/>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ED1"/>
    <w:rsid w:val="009272AA"/>
    <w:rsid w:val="0092763A"/>
    <w:rsid w:val="009278CD"/>
    <w:rsid w:val="00927CC2"/>
    <w:rsid w:val="0093008F"/>
    <w:rsid w:val="009300E5"/>
    <w:rsid w:val="009306F7"/>
    <w:rsid w:val="00930C1C"/>
    <w:rsid w:val="00930EC2"/>
    <w:rsid w:val="00931428"/>
    <w:rsid w:val="00931DF9"/>
    <w:rsid w:val="009321DF"/>
    <w:rsid w:val="009321E7"/>
    <w:rsid w:val="009329D1"/>
    <w:rsid w:val="00932F2A"/>
    <w:rsid w:val="00932F45"/>
    <w:rsid w:val="00932F8B"/>
    <w:rsid w:val="009331F3"/>
    <w:rsid w:val="00933930"/>
    <w:rsid w:val="00933BE4"/>
    <w:rsid w:val="00933C37"/>
    <w:rsid w:val="00933CED"/>
    <w:rsid w:val="00933DBA"/>
    <w:rsid w:val="00933FC9"/>
    <w:rsid w:val="0093402F"/>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82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3C1"/>
    <w:rsid w:val="009514DD"/>
    <w:rsid w:val="0095190F"/>
    <w:rsid w:val="00951935"/>
    <w:rsid w:val="00951ACB"/>
    <w:rsid w:val="009521DB"/>
    <w:rsid w:val="00952346"/>
    <w:rsid w:val="009524CC"/>
    <w:rsid w:val="009529F4"/>
    <w:rsid w:val="00952EC0"/>
    <w:rsid w:val="00953140"/>
    <w:rsid w:val="00953536"/>
    <w:rsid w:val="00953891"/>
    <w:rsid w:val="009539B8"/>
    <w:rsid w:val="00953B89"/>
    <w:rsid w:val="00953EDC"/>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834"/>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0D0"/>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0DA"/>
    <w:rsid w:val="009A34D5"/>
    <w:rsid w:val="009A34E6"/>
    <w:rsid w:val="009A3601"/>
    <w:rsid w:val="009A39E0"/>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F59"/>
    <w:rsid w:val="009B0156"/>
    <w:rsid w:val="009B045C"/>
    <w:rsid w:val="009B051A"/>
    <w:rsid w:val="009B0726"/>
    <w:rsid w:val="009B089A"/>
    <w:rsid w:val="009B0C80"/>
    <w:rsid w:val="009B0D05"/>
    <w:rsid w:val="009B1126"/>
    <w:rsid w:val="009B116B"/>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669"/>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6E3"/>
    <w:rsid w:val="009E2A5A"/>
    <w:rsid w:val="009E2A6F"/>
    <w:rsid w:val="009E2AAB"/>
    <w:rsid w:val="009E2AB2"/>
    <w:rsid w:val="009E31A3"/>
    <w:rsid w:val="009E351A"/>
    <w:rsid w:val="009E3923"/>
    <w:rsid w:val="009E3B14"/>
    <w:rsid w:val="009E3B24"/>
    <w:rsid w:val="009E3D5E"/>
    <w:rsid w:val="009E3E2E"/>
    <w:rsid w:val="009E423B"/>
    <w:rsid w:val="009E42EF"/>
    <w:rsid w:val="009E4430"/>
    <w:rsid w:val="009E4CE6"/>
    <w:rsid w:val="009E4DA9"/>
    <w:rsid w:val="009E4FBA"/>
    <w:rsid w:val="009E511C"/>
    <w:rsid w:val="009E523D"/>
    <w:rsid w:val="009E55A5"/>
    <w:rsid w:val="009E596C"/>
    <w:rsid w:val="009E5A72"/>
    <w:rsid w:val="009E5B6A"/>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7285"/>
    <w:rsid w:val="009F73E9"/>
    <w:rsid w:val="009F750C"/>
    <w:rsid w:val="009F7742"/>
    <w:rsid w:val="009F78C3"/>
    <w:rsid w:val="009F7AF0"/>
    <w:rsid w:val="009F7CEA"/>
    <w:rsid w:val="009F7DCB"/>
    <w:rsid w:val="00A00639"/>
    <w:rsid w:val="00A007F2"/>
    <w:rsid w:val="00A01436"/>
    <w:rsid w:val="00A01490"/>
    <w:rsid w:val="00A014F6"/>
    <w:rsid w:val="00A0170E"/>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9A3"/>
    <w:rsid w:val="00A43A7D"/>
    <w:rsid w:val="00A43B15"/>
    <w:rsid w:val="00A43C2F"/>
    <w:rsid w:val="00A43F7A"/>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BDB"/>
    <w:rsid w:val="00A640EB"/>
    <w:rsid w:val="00A6421D"/>
    <w:rsid w:val="00A643D6"/>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4B9"/>
    <w:rsid w:val="00A76BD4"/>
    <w:rsid w:val="00A76EDB"/>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D3A"/>
    <w:rsid w:val="00A94F1A"/>
    <w:rsid w:val="00A94F62"/>
    <w:rsid w:val="00A94FFC"/>
    <w:rsid w:val="00A955B9"/>
    <w:rsid w:val="00A956E8"/>
    <w:rsid w:val="00A9579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406F"/>
    <w:rsid w:val="00AA4258"/>
    <w:rsid w:val="00AA4E8B"/>
    <w:rsid w:val="00AA518F"/>
    <w:rsid w:val="00AA5375"/>
    <w:rsid w:val="00AA55CA"/>
    <w:rsid w:val="00AA5A2C"/>
    <w:rsid w:val="00AA5C23"/>
    <w:rsid w:val="00AA5C2A"/>
    <w:rsid w:val="00AA65EF"/>
    <w:rsid w:val="00AA6B1C"/>
    <w:rsid w:val="00AA6BF8"/>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4078"/>
    <w:rsid w:val="00AC4383"/>
    <w:rsid w:val="00AC44AD"/>
    <w:rsid w:val="00AC46D3"/>
    <w:rsid w:val="00AC491B"/>
    <w:rsid w:val="00AC4BCA"/>
    <w:rsid w:val="00AC4FED"/>
    <w:rsid w:val="00AC51E5"/>
    <w:rsid w:val="00AC53BA"/>
    <w:rsid w:val="00AC5425"/>
    <w:rsid w:val="00AC56AD"/>
    <w:rsid w:val="00AC570D"/>
    <w:rsid w:val="00AC5A65"/>
    <w:rsid w:val="00AC5ABB"/>
    <w:rsid w:val="00AC5D60"/>
    <w:rsid w:val="00AC5DA4"/>
    <w:rsid w:val="00AC5FAA"/>
    <w:rsid w:val="00AC623C"/>
    <w:rsid w:val="00AC6470"/>
    <w:rsid w:val="00AC649B"/>
    <w:rsid w:val="00AC65D4"/>
    <w:rsid w:val="00AC66C7"/>
    <w:rsid w:val="00AC69A7"/>
    <w:rsid w:val="00AC6A67"/>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7ABF"/>
    <w:rsid w:val="00AF7C62"/>
    <w:rsid w:val="00AF7C99"/>
    <w:rsid w:val="00AF7FD8"/>
    <w:rsid w:val="00B003C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4393"/>
    <w:rsid w:val="00B04416"/>
    <w:rsid w:val="00B04A8B"/>
    <w:rsid w:val="00B04C99"/>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D9D"/>
    <w:rsid w:val="00B35242"/>
    <w:rsid w:val="00B355DE"/>
    <w:rsid w:val="00B35800"/>
    <w:rsid w:val="00B35BD5"/>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603F7"/>
    <w:rsid w:val="00B60B24"/>
    <w:rsid w:val="00B61139"/>
    <w:rsid w:val="00B61244"/>
    <w:rsid w:val="00B61456"/>
    <w:rsid w:val="00B61630"/>
    <w:rsid w:val="00B61ADD"/>
    <w:rsid w:val="00B61B39"/>
    <w:rsid w:val="00B61D40"/>
    <w:rsid w:val="00B61EDF"/>
    <w:rsid w:val="00B61F8F"/>
    <w:rsid w:val="00B62104"/>
    <w:rsid w:val="00B625CD"/>
    <w:rsid w:val="00B62818"/>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CB4"/>
    <w:rsid w:val="00B665B4"/>
    <w:rsid w:val="00B66C2A"/>
    <w:rsid w:val="00B66EB6"/>
    <w:rsid w:val="00B67973"/>
    <w:rsid w:val="00B67B20"/>
    <w:rsid w:val="00B67E14"/>
    <w:rsid w:val="00B70262"/>
    <w:rsid w:val="00B70469"/>
    <w:rsid w:val="00B7046E"/>
    <w:rsid w:val="00B70495"/>
    <w:rsid w:val="00B705ED"/>
    <w:rsid w:val="00B7078F"/>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F5"/>
    <w:rsid w:val="00B77C9A"/>
    <w:rsid w:val="00B77D0F"/>
    <w:rsid w:val="00B802FF"/>
    <w:rsid w:val="00B803C8"/>
    <w:rsid w:val="00B8062F"/>
    <w:rsid w:val="00B807BD"/>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94B"/>
    <w:rsid w:val="00B86B0C"/>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D86"/>
    <w:rsid w:val="00B95F98"/>
    <w:rsid w:val="00B9622A"/>
    <w:rsid w:val="00B9643C"/>
    <w:rsid w:val="00B96565"/>
    <w:rsid w:val="00B96633"/>
    <w:rsid w:val="00B966BF"/>
    <w:rsid w:val="00B96855"/>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E96"/>
    <w:rsid w:val="00BA5099"/>
    <w:rsid w:val="00BA5905"/>
    <w:rsid w:val="00BA59BB"/>
    <w:rsid w:val="00BA59DE"/>
    <w:rsid w:val="00BA5AE9"/>
    <w:rsid w:val="00BA5CA9"/>
    <w:rsid w:val="00BA5F12"/>
    <w:rsid w:val="00BA60CD"/>
    <w:rsid w:val="00BA62B9"/>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6FA"/>
    <w:rsid w:val="00BE6BED"/>
    <w:rsid w:val="00BE6F8A"/>
    <w:rsid w:val="00BE751E"/>
    <w:rsid w:val="00BE76BE"/>
    <w:rsid w:val="00BE779E"/>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E7F"/>
    <w:rsid w:val="00BF60DE"/>
    <w:rsid w:val="00BF6381"/>
    <w:rsid w:val="00BF6DED"/>
    <w:rsid w:val="00BF71D2"/>
    <w:rsid w:val="00BF746B"/>
    <w:rsid w:val="00BF74C3"/>
    <w:rsid w:val="00BF77C0"/>
    <w:rsid w:val="00BF7934"/>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2306"/>
    <w:rsid w:val="00C129FE"/>
    <w:rsid w:val="00C13164"/>
    <w:rsid w:val="00C131F3"/>
    <w:rsid w:val="00C13674"/>
    <w:rsid w:val="00C13A59"/>
    <w:rsid w:val="00C13F6B"/>
    <w:rsid w:val="00C14361"/>
    <w:rsid w:val="00C146A7"/>
    <w:rsid w:val="00C14835"/>
    <w:rsid w:val="00C1490F"/>
    <w:rsid w:val="00C14AF1"/>
    <w:rsid w:val="00C14BE1"/>
    <w:rsid w:val="00C14C5B"/>
    <w:rsid w:val="00C14CA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878"/>
    <w:rsid w:val="00C228E4"/>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1039"/>
    <w:rsid w:val="00C415E6"/>
    <w:rsid w:val="00C4160B"/>
    <w:rsid w:val="00C419D0"/>
    <w:rsid w:val="00C41A9C"/>
    <w:rsid w:val="00C41C2E"/>
    <w:rsid w:val="00C41D69"/>
    <w:rsid w:val="00C41E9D"/>
    <w:rsid w:val="00C4257A"/>
    <w:rsid w:val="00C4260B"/>
    <w:rsid w:val="00C428B8"/>
    <w:rsid w:val="00C428C1"/>
    <w:rsid w:val="00C42A7B"/>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F40"/>
    <w:rsid w:val="00C50F8F"/>
    <w:rsid w:val="00C5114A"/>
    <w:rsid w:val="00C511A1"/>
    <w:rsid w:val="00C5131E"/>
    <w:rsid w:val="00C5182F"/>
    <w:rsid w:val="00C51A3B"/>
    <w:rsid w:val="00C51E97"/>
    <w:rsid w:val="00C521DE"/>
    <w:rsid w:val="00C524BF"/>
    <w:rsid w:val="00C528A6"/>
    <w:rsid w:val="00C52976"/>
    <w:rsid w:val="00C532E6"/>
    <w:rsid w:val="00C5331D"/>
    <w:rsid w:val="00C5358E"/>
    <w:rsid w:val="00C5379F"/>
    <w:rsid w:val="00C5396F"/>
    <w:rsid w:val="00C53CA6"/>
    <w:rsid w:val="00C53F41"/>
    <w:rsid w:val="00C53FED"/>
    <w:rsid w:val="00C54056"/>
    <w:rsid w:val="00C54699"/>
    <w:rsid w:val="00C54B22"/>
    <w:rsid w:val="00C54E9B"/>
    <w:rsid w:val="00C54F94"/>
    <w:rsid w:val="00C54FAA"/>
    <w:rsid w:val="00C55061"/>
    <w:rsid w:val="00C55B0E"/>
    <w:rsid w:val="00C55F69"/>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2DA"/>
    <w:rsid w:val="00C61901"/>
    <w:rsid w:val="00C6190E"/>
    <w:rsid w:val="00C61AD9"/>
    <w:rsid w:val="00C61BB2"/>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98"/>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5451"/>
    <w:rsid w:val="00C9557A"/>
    <w:rsid w:val="00C957AB"/>
    <w:rsid w:val="00C9587C"/>
    <w:rsid w:val="00C95894"/>
    <w:rsid w:val="00C959B3"/>
    <w:rsid w:val="00C95A81"/>
    <w:rsid w:val="00C9607F"/>
    <w:rsid w:val="00C960C4"/>
    <w:rsid w:val="00C96616"/>
    <w:rsid w:val="00C9661E"/>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25C3"/>
    <w:rsid w:val="00CB267B"/>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437A"/>
    <w:rsid w:val="00CC45A1"/>
    <w:rsid w:val="00CC4C4B"/>
    <w:rsid w:val="00CC4F2A"/>
    <w:rsid w:val="00CC5200"/>
    <w:rsid w:val="00CC5377"/>
    <w:rsid w:val="00CC5DBC"/>
    <w:rsid w:val="00CC5F8B"/>
    <w:rsid w:val="00CC6049"/>
    <w:rsid w:val="00CC6730"/>
    <w:rsid w:val="00CC6823"/>
    <w:rsid w:val="00CC691D"/>
    <w:rsid w:val="00CC7D03"/>
    <w:rsid w:val="00CC7D19"/>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4A6"/>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4EC"/>
    <w:rsid w:val="00CD5553"/>
    <w:rsid w:val="00CD57FA"/>
    <w:rsid w:val="00CD5B00"/>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282"/>
    <w:rsid w:val="00D20549"/>
    <w:rsid w:val="00D206CF"/>
    <w:rsid w:val="00D206DB"/>
    <w:rsid w:val="00D20858"/>
    <w:rsid w:val="00D20E67"/>
    <w:rsid w:val="00D210BF"/>
    <w:rsid w:val="00D216FF"/>
    <w:rsid w:val="00D218D7"/>
    <w:rsid w:val="00D21B62"/>
    <w:rsid w:val="00D21E5F"/>
    <w:rsid w:val="00D2259C"/>
    <w:rsid w:val="00D225B6"/>
    <w:rsid w:val="00D22673"/>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B86"/>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CC2"/>
    <w:rsid w:val="00DA3607"/>
    <w:rsid w:val="00DA38D2"/>
    <w:rsid w:val="00DA3904"/>
    <w:rsid w:val="00DA3CE4"/>
    <w:rsid w:val="00DA42D5"/>
    <w:rsid w:val="00DA4371"/>
    <w:rsid w:val="00DA4475"/>
    <w:rsid w:val="00DA44DE"/>
    <w:rsid w:val="00DA486E"/>
    <w:rsid w:val="00DA51E0"/>
    <w:rsid w:val="00DA546C"/>
    <w:rsid w:val="00DA582B"/>
    <w:rsid w:val="00DA596C"/>
    <w:rsid w:val="00DA5F91"/>
    <w:rsid w:val="00DA60D6"/>
    <w:rsid w:val="00DA6161"/>
    <w:rsid w:val="00DA6553"/>
    <w:rsid w:val="00DA65DF"/>
    <w:rsid w:val="00DA698B"/>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C5F"/>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CD"/>
    <w:rsid w:val="00E02C03"/>
    <w:rsid w:val="00E02E2C"/>
    <w:rsid w:val="00E03046"/>
    <w:rsid w:val="00E03265"/>
    <w:rsid w:val="00E0335D"/>
    <w:rsid w:val="00E034B8"/>
    <w:rsid w:val="00E037AB"/>
    <w:rsid w:val="00E0386C"/>
    <w:rsid w:val="00E03C94"/>
    <w:rsid w:val="00E03CF5"/>
    <w:rsid w:val="00E03D4A"/>
    <w:rsid w:val="00E03D72"/>
    <w:rsid w:val="00E043B8"/>
    <w:rsid w:val="00E048DE"/>
    <w:rsid w:val="00E04D6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DD1"/>
    <w:rsid w:val="00E17B82"/>
    <w:rsid w:val="00E17BB7"/>
    <w:rsid w:val="00E17DC1"/>
    <w:rsid w:val="00E20095"/>
    <w:rsid w:val="00E20186"/>
    <w:rsid w:val="00E201B0"/>
    <w:rsid w:val="00E20E25"/>
    <w:rsid w:val="00E210A4"/>
    <w:rsid w:val="00E2126D"/>
    <w:rsid w:val="00E2155C"/>
    <w:rsid w:val="00E2162B"/>
    <w:rsid w:val="00E216A2"/>
    <w:rsid w:val="00E216D5"/>
    <w:rsid w:val="00E21786"/>
    <w:rsid w:val="00E217A2"/>
    <w:rsid w:val="00E21EA3"/>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68"/>
    <w:rsid w:val="00E31BF6"/>
    <w:rsid w:val="00E31D55"/>
    <w:rsid w:val="00E320A2"/>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F9E"/>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AA"/>
    <w:rsid w:val="00E6329E"/>
    <w:rsid w:val="00E63437"/>
    <w:rsid w:val="00E63445"/>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A09"/>
    <w:rsid w:val="00EB6A53"/>
    <w:rsid w:val="00EB6C43"/>
    <w:rsid w:val="00EB6CA0"/>
    <w:rsid w:val="00EB741B"/>
    <w:rsid w:val="00EB7619"/>
    <w:rsid w:val="00EB7833"/>
    <w:rsid w:val="00EB7996"/>
    <w:rsid w:val="00EB7AAF"/>
    <w:rsid w:val="00EB7AC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CCF"/>
    <w:rsid w:val="00ED2505"/>
    <w:rsid w:val="00ED2554"/>
    <w:rsid w:val="00ED2D52"/>
    <w:rsid w:val="00ED329B"/>
    <w:rsid w:val="00ED332B"/>
    <w:rsid w:val="00ED334A"/>
    <w:rsid w:val="00ED33B1"/>
    <w:rsid w:val="00ED384B"/>
    <w:rsid w:val="00ED3AA3"/>
    <w:rsid w:val="00ED3D68"/>
    <w:rsid w:val="00ED3DA1"/>
    <w:rsid w:val="00ED3F06"/>
    <w:rsid w:val="00ED3FF8"/>
    <w:rsid w:val="00ED41CD"/>
    <w:rsid w:val="00ED4227"/>
    <w:rsid w:val="00ED431D"/>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29D"/>
    <w:rsid w:val="00EE148A"/>
    <w:rsid w:val="00EE161C"/>
    <w:rsid w:val="00EE17D2"/>
    <w:rsid w:val="00EE1928"/>
    <w:rsid w:val="00EE198E"/>
    <w:rsid w:val="00EE1F4F"/>
    <w:rsid w:val="00EE1F6B"/>
    <w:rsid w:val="00EE21AD"/>
    <w:rsid w:val="00EE2386"/>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455"/>
    <w:rsid w:val="00F256E8"/>
    <w:rsid w:val="00F25859"/>
    <w:rsid w:val="00F25DD9"/>
    <w:rsid w:val="00F25E39"/>
    <w:rsid w:val="00F26057"/>
    <w:rsid w:val="00F26517"/>
    <w:rsid w:val="00F26647"/>
    <w:rsid w:val="00F26DBE"/>
    <w:rsid w:val="00F27090"/>
    <w:rsid w:val="00F2732D"/>
    <w:rsid w:val="00F27407"/>
    <w:rsid w:val="00F275BF"/>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309"/>
    <w:rsid w:val="00F9157A"/>
    <w:rsid w:val="00F91734"/>
    <w:rsid w:val="00F91EE9"/>
    <w:rsid w:val="00F91EFF"/>
    <w:rsid w:val="00F9208A"/>
    <w:rsid w:val="00F92257"/>
    <w:rsid w:val="00F922B3"/>
    <w:rsid w:val="00F922E7"/>
    <w:rsid w:val="00F928A7"/>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49D"/>
    <w:rsid w:val="00FB7510"/>
    <w:rsid w:val="00FB77B4"/>
    <w:rsid w:val="00FB7E15"/>
    <w:rsid w:val="00FC0240"/>
    <w:rsid w:val="00FC050B"/>
    <w:rsid w:val="00FC057F"/>
    <w:rsid w:val="00FC0729"/>
    <w:rsid w:val="00FC0857"/>
    <w:rsid w:val="00FC0A8C"/>
    <w:rsid w:val="00FC0BC2"/>
    <w:rsid w:val="00FC0C2E"/>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E9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6127</TotalTime>
  <Pages>9</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6552</cp:revision>
  <cp:lastPrinted>2018-04-04T09:40:00Z</cp:lastPrinted>
  <dcterms:created xsi:type="dcterms:W3CDTF">2018-11-01T12:39:00Z</dcterms:created>
  <dcterms:modified xsi:type="dcterms:W3CDTF">2023-05-12T05:48:00Z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